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01" w:rsidRPr="00C349DF" w:rsidRDefault="007D439B" w:rsidP="00C349DF">
      <w:pPr>
        <w:spacing w:after="0"/>
        <w:ind w:firstLine="720"/>
        <w:jc w:val="both"/>
        <w:rPr>
          <w:rFonts w:ascii="Bookman Old Style" w:hAnsi="Bookman Old Style" w:cs="Times New Roman"/>
          <w:b/>
          <w:sz w:val="28"/>
          <w:szCs w:val="28"/>
        </w:rPr>
      </w:pPr>
      <w:r w:rsidRPr="00C349DF">
        <w:rPr>
          <w:rFonts w:ascii="Lao UI" w:hAnsi="Lao UI" w:cs="Lao UI"/>
          <w:noProof/>
          <w:sz w:val="28"/>
          <w:szCs w:val="28"/>
        </w:rPr>
        <w:drawing>
          <wp:anchor distT="0" distB="0" distL="114300" distR="114300" simplePos="0" relativeHeight="251659264" behindDoc="1" locked="0" layoutInCell="1" allowOverlap="1" wp14:anchorId="592340CC" wp14:editId="3879AA13">
            <wp:simplePos x="0" y="0"/>
            <wp:positionH relativeFrom="margin">
              <wp:align>center</wp:align>
            </wp:positionH>
            <wp:positionV relativeFrom="paragraph">
              <wp:posOffset>-899795</wp:posOffset>
            </wp:positionV>
            <wp:extent cx="7772400" cy="10734675"/>
            <wp:effectExtent l="0" t="0" r="0" b="9525"/>
            <wp:wrapNone/>
            <wp:docPr id="1" name="Picture 0" descr="Letterhead-Final-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Final-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734675"/>
                    </a:xfrm>
                    <a:prstGeom prst="rect">
                      <a:avLst/>
                    </a:prstGeom>
                  </pic:spPr>
                </pic:pic>
              </a:graphicData>
            </a:graphic>
            <wp14:sizeRelH relativeFrom="page">
              <wp14:pctWidth>0</wp14:pctWidth>
            </wp14:sizeRelH>
            <wp14:sizeRelV relativeFrom="page">
              <wp14:pctHeight>0</wp14:pctHeight>
            </wp14:sizeRelV>
          </wp:anchor>
        </w:drawing>
      </w:r>
      <w:r w:rsidR="00706FBD" w:rsidRPr="00C349DF">
        <w:rPr>
          <w:rFonts w:ascii="Lao UI" w:hAnsi="Lao UI" w:cs="Lao UI"/>
          <w:noProof/>
          <w:sz w:val="28"/>
          <w:szCs w:val="28"/>
        </w:rPr>
        <w:t xml:space="preserve">              </w:t>
      </w:r>
      <w:r w:rsidR="00C349DF">
        <w:rPr>
          <w:rFonts w:ascii="Lao UI" w:hAnsi="Lao UI" w:cs="Lao UI"/>
          <w:noProof/>
          <w:sz w:val="28"/>
          <w:szCs w:val="28"/>
        </w:rPr>
        <w:tab/>
        <w:t xml:space="preserve">    </w:t>
      </w:r>
      <w:r w:rsidR="00706FBD" w:rsidRPr="00C349DF">
        <w:rPr>
          <w:rFonts w:ascii="Bookman Old Style" w:hAnsi="Bookman Old Style" w:cs="Lao UI"/>
          <w:b/>
          <w:noProof/>
          <w:sz w:val="28"/>
          <w:szCs w:val="28"/>
        </w:rPr>
        <w:t>OFFICE OF THE EXECUTIVE DIRECTOR</w:t>
      </w:r>
      <w:r w:rsidR="00FF3101" w:rsidRPr="00C349DF">
        <w:rPr>
          <w:rFonts w:ascii="Bookman Old Style" w:hAnsi="Bookman Old Style" w:cs="Times New Roman"/>
          <w:b/>
          <w:sz w:val="28"/>
          <w:szCs w:val="28"/>
        </w:rPr>
        <w:t xml:space="preserve">                                                                                      </w:t>
      </w:r>
    </w:p>
    <w:p w:rsidR="00931436" w:rsidRPr="00706FBD" w:rsidRDefault="00C45AA0" w:rsidP="006B6861">
      <w:pPr>
        <w:tabs>
          <w:tab w:val="left" w:pos="2268"/>
        </w:tabs>
        <w:spacing w:after="0"/>
        <w:rPr>
          <w:rFonts w:ascii="Lao UI" w:hAnsi="Lao UI" w:cs="Lao UI"/>
          <w:sz w:val="32"/>
          <w:szCs w:val="32"/>
        </w:rPr>
      </w:pPr>
      <w:r w:rsidRPr="00706FBD">
        <w:rPr>
          <w:rFonts w:ascii="Lao UI" w:hAnsi="Lao UI" w:cs="Lao UI"/>
          <w:sz w:val="32"/>
          <w:szCs w:val="32"/>
        </w:rPr>
        <w:t xml:space="preserve">                        </w:t>
      </w:r>
      <w:r w:rsidR="006B6861" w:rsidRPr="00706FBD">
        <w:rPr>
          <w:rFonts w:ascii="Lao UI" w:hAnsi="Lao UI" w:cs="Lao UI"/>
          <w:sz w:val="32"/>
          <w:szCs w:val="32"/>
        </w:rPr>
        <w:t xml:space="preserve">                                                                                                                                                                                                                           </w:t>
      </w:r>
    </w:p>
    <w:p w:rsidR="00C349DF" w:rsidRDefault="00C349DF" w:rsidP="00F342FC">
      <w:pPr>
        <w:tabs>
          <w:tab w:val="left" w:pos="2268"/>
        </w:tabs>
        <w:spacing w:after="0"/>
        <w:jc w:val="both"/>
        <w:rPr>
          <w:rFonts w:ascii="Arial" w:hAnsi="Arial" w:cs="Arial"/>
          <w:b/>
          <w:sz w:val="32"/>
          <w:szCs w:val="32"/>
        </w:rPr>
      </w:pPr>
    </w:p>
    <w:p w:rsidR="0080206A" w:rsidRDefault="0080206A" w:rsidP="00F342FC">
      <w:pPr>
        <w:tabs>
          <w:tab w:val="left" w:pos="2268"/>
        </w:tabs>
        <w:spacing w:after="0"/>
        <w:jc w:val="both"/>
        <w:rPr>
          <w:rFonts w:ascii="Arial" w:hAnsi="Arial" w:cs="Arial"/>
          <w:b/>
          <w:sz w:val="32"/>
          <w:szCs w:val="32"/>
        </w:rPr>
      </w:pPr>
    </w:p>
    <w:p w:rsidR="00FC2A4F" w:rsidRDefault="00FC2A4F" w:rsidP="00DB1B6F">
      <w:pPr>
        <w:jc w:val="both"/>
        <w:rPr>
          <w:rFonts w:ascii="Arial" w:hAnsi="Arial" w:cs="Arial"/>
          <w:b/>
          <w:sz w:val="32"/>
          <w:szCs w:val="32"/>
        </w:rPr>
      </w:pPr>
    </w:p>
    <w:p w:rsidR="004E2911" w:rsidRDefault="00DB1B6F" w:rsidP="00DB1B6F">
      <w:pPr>
        <w:jc w:val="both"/>
        <w:rPr>
          <w:rFonts w:ascii="Arial" w:hAnsi="Arial" w:cs="Arial"/>
          <w:b/>
          <w:sz w:val="32"/>
          <w:szCs w:val="32"/>
        </w:rPr>
      </w:pPr>
      <w:r w:rsidRPr="00681127">
        <w:rPr>
          <w:rFonts w:ascii="Arial" w:hAnsi="Arial" w:cs="Arial"/>
          <w:b/>
          <w:sz w:val="32"/>
          <w:szCs w:val="32"/>
        </w:rPr>
        <w:t xml:space="preserve">PRESS </w:t>
      </w:r>
      <w:r w:rsidR="004E2911">
        <w:rPr>
          <w:rFonts w:ascii="Arial" w:hAnsi="Arial" w:cs="Arial"/>
          <w:b/>
          <w:sz w:val="32"/>
          <w:szCs w:val="32"/>
        </w:rPr>
        <w:t>RELEASE</w:t>
      </w:r>
    </w:p>
    <w:p w:rsidR="004E2911" w:rsidRDefault="004E2911" w:rsidP="004E2911">
      <w:pPr>
        <w:jc w:val="both"/>
        <w:rPr>
          <w:rFonts w:ascii="Arial" w:hAnsi="Arial" w:cs="Arial"/>
          <w:sz w:val="32"/>
          <w:szCs w:val="32"/>
        </w:rPr>
      </w:pPr>
      <w:r>
        <w:rPr>
          <w:rFonts w:ascii="Arial" w:hAnsi="Arial" w:cs="Arial"/>
          <w:sz w:val="32"/>
          <w:szCs w:val="32"/>
        </w:rPr>
        <w:t>June</w:t>
      </w:r>
      <w:r w:rsidRPr="00D718A0">
        <w:rPr>
          <w:rFonts w:ascii="Arial" w:hAnsi="Arial" w:cs="Arial"/>
          <w:sz w:val="32"/>
          <w:szCs w:val="32"/>
        </w:rPr>
        <w:t xml:space="preserve"> 6, 2017</w:t>
      </w:r>
    </w:p>
    <w:p w:rsidR="004E2911" w:rsidRPr="00D718A0" w:rsidRDefault="004E2911" w:rsidP="004E2911">
      <w:pPr>
        <w:jc w:val="both"/>
        <w:rPr>
          <w:rFonts w:ascii="Arial" w:hAnsi="Arial" w:cs="Arial"/>
          <w:sz w:val="32"/>
          <w:szCs w:val="32"/>
        </w:rPr>
      </w:pPr>
    </w:p>
    <w:p w:rsidR="00DB1B6F" w:rsidRDefault="00DB1B6F" w:rsidP="00DB1B6F">
      <w:pPr>
        <w:jc w:val="both"/>
        <w:rPr>
          <w:rFonts w:ascii="Arial" w:hAnsi="Arial" w:cs="Arial"/>
          <w:b/>
          <w:sz w:val="32"/>
          <w:szCs w:val="32"/>
        </w:rPr>
      </w:pPr>
      <w:r w:rsidRPr="00681127">
        <w:rPr>
          <w:rFonts w:ascii="Arial" w:hAnsi="Arial" w:cs="Arial"/>
          <w:b/>
          <w:sz w:val="32"/>
          <w:szCs w:val="32"/>
        </w:rPr>
        <w:t>GOVERNMENT PROJECTS AT PUBLIC OPEN SPACE POPULARLY KNOW AS CENTENARY PARK</w:t>
      </w:r>
    </w:p>
    <w:p w:rsidR="004E2911" w:rsidRDefault="004E2911" w:rsidP="00DB1B6F">
      <w:pPr>
        <w:jc w:val="both"/>
        <w:rPr>
          <w:rFonts w:ascii="Arial" w:hAnsi="Arial" w:cs="Arial"/>
          <w:b/>
          <w:sz w:val="32"/>
          <w:szCs w:val="32"/>
        </w:rPr>
      </w:pPr>
    </w:p>
    <w:p w:rsidR="00DB1B6F" w:rsidRDefault="00DB1B6F" w:rsidP="00DB1B6F">
      <w:pPr>
        <w:jc w:val="both"/>
        <w:rPr>
          <w:rFonts w:ascii="Arial" w:hAnsi="Arial" w:cs="Arial"/>
          <w:sz w:val="32"/>
          <w:szCs w:val="32"/>
        </w:rPr>
      </w:pPr>
      <w:r>
        <w:rPr>
          <w:rFonts w:ascii="Arial" w:hAnsi="Arial" w:cs="Arial"/>
          <w:sz w:val="32"/>
          <w:szCs w:val="32"/>
        </w:rPr>
        <w:t xml:space="preserve">Kampala Capital City Authority as registered owner of the land along </w:t>
      </w:r>
      <w:proofErr w:type="spellStart"/>
      <w:r>
        <w:rPr>
          <w:rFonts w:ascii="Arial" w:hAnsi="Arial" w:cs="Arial"/>
          <w:sz w:val="32"/>
          <w:szCs w:val="32"/>
        </w:rPr>
        <w:t>Kitante</w:t>
      </w:r>
      <w:proofErr w:type="spellEnd"/>
      <w:r>
        <w:rPr>
          <w:rFonts w:ascii="Arial" w:hAnsi="Arial" w:cs="Arial"/>
          <w:sz w:val="32"/>
          <w:szCs w:val="32"/>
        </w:rPr>
        <w:t xml:space="preserve"> Road and </w:t>
      </w:r>
      <w:proofErr w:type="spellStart"/>
      <w:r>
        <w:rPr>
          <w:rFonts w:ascii="Arial" w:hAnsi="Arial" w:cs="Arial"/>
          <w:sz w:val="32"/>
          <w:szCs w:val="32"/>
        </w:rPr>
        <w:t>Jinja</w:t>
      </w:r>
      <w:proofErr w:type="spellEnd"/>
      <w:r>
        <w:rPr>
          <w:rFonts w:ascii="Arial" w:hAnsi="Arial" w:cs="Arial"/>
          <w:sz w:val="32"/>
          <w:szCs w:val="32"/>
        </w:rPr>
        <w:t xml:space="preserve"> Road currently hosting the Centenary Park granted M/S </w:t>
      </w:r>
      <w:proofErr w:type="spellStart"/>
      <w:r>
        <w:rPr>
          <w:rFonts w:ascii="Arial" w:hAnsi="Arial" w:cs="Arial"/>
          <w:sz w:val="32"/>
          <w:szCs w:val="32"/>
        </w:rPr>
        <w:t>Nalongo</w:t>
      </w:r>
      <w:proofErr w:type="spellEnd"/>
      <w:r>
        <w:rPr>
          <w:rFonts w:ascii="Arial" w:hAnsi="Arial" w:cs="Arial"/>
          <w:sz w:val="32"/>
          <w:szCs w:val="32"/>
        </w:rPr>
        <w:t xml:space="preserve"> Estates Ltd a 10 (ten) year management contract over the area comprising Centenary Park to among others, develop thereon bridal gardens, to maintain the area as a green public open space.  M/S </w:t>
      </w:r>
      <w:proofErr w:type="spellStart"/>
      <w:r>
        <w:rPr>
          <w:rFonts w:ascii="Arial" w:hAnsi="Arial" w:cs="Arial"/>
          <w:sz w:val="32"/>
          <w:szCs w:val="32"/>
        </w:rPr>
        <w:t>Nalongo</w:t>
      </w:r>
      <w:proofErr w:type="spellEnd"/>
      <w:r>
        <w:rPr>
          <w:rFonts w:ascii="Arial" w:hAnsi="Arial" w:cs="Arial"/>
          <w:sz w:val="32"/>
          <w:szCs w:val="32"/>
        </w:rPr>
        <w:t xml:space="preserve"> Estates Ltd also had a five-year sublease on two other properties on the fringes of the Centenary Park. </w:t>
      </w:r>
    </w:p>
    <w:p w:rsidR="00DB1B6F" w:rsidRDefault="00DB1B6F" w:rsidP="00DB1B6F">
      <w:pPr>
        <w:jc w:val="both"/>
        <w:rPr>
          <w:rFonts w:ascii="Arial" w:hAnsi="Arial" w:cs="Arial"/>
          <w:sz w:val="32"/>
          <w:szCs w:val="32"/>
        </w:rPr>
      </w:pPr>
      <w:r>
        <w:rPr>
          <w:rFonts w:ascii="Arial" w:hAnsi="Arial" w:cs="Arial"/>
          <w:sz w:val="32"/>
          <w:szCs w:val="32"/>
        </w:rPr>
        <w:t>Both the management agreement over Centenary Park and the subleases alluded to above have since expired.</w:t>
      </w:r>
    </w:p>
    <w:p w:rsidR="00DB1B6F" w:rsidRDefault="00DB1B6F" w:rsidP="00DB1B6F">
      <w:pPr>
        <w:jc w:val="both"/>
        <w:rPr>
          <w:rFonts w:ascii="Arial" w:hAnsi="Arial" w:cs="Arial"/>
          <w:sz w:val="32"/>
          <w:szCs w:val="32"/>
        </w:rPr>
      </w:pPr>
      <w:r>
        <w:rPr>
          <w:rFonts w:ascii="Arial" w:hAnsi="Arial" w:cs="Arial"/>
          <w:sz w:val="32"/>
          <w:szCs w:val="32"/>
        </w:rPr>
        <w:t xml:space="preserve">It is true that sometime in 2012 KCCA having terminated the management agreement took over the Centenary Park but following a court injunction, </w:t>
      </w:r>
      <w:proofErr w:type="spellStart"/>
      <w:r>
        <w:rPr>
          <w:rFonts w:ascii="Arial" w:hAnsi="Arial" w:cs="Arial"/>
          <w:sz w:val="32"/>
          <w:szCs w:val="32"/>
        </w:rPr>
        <w:t>Nalongo</w:t>
      </w:r>
      <w:proofErr w:type="spellEnd"/>
      <w:r>
        <w:rPr>
          <w:rFonts w:ascii="Arial" w:hAnsi="Arial" w:cs="Arial"/>
          <w:sz w:val="32"/>
          <w:szCs w:val="32"/>
        </w:rPr>
        <w:t xml:space="preserve"> Estates Ltd has since remained in possession of the property.</w:t>
      </w:r>
    </w:p>
    <w:p w:rsidR="00DB1B6F" w:rsidRDefault="00DB1B6F" w:rsidP="00DB1B6F">
      <w:pPr>
        <w:jc w:val="both"/>
        <w:rPr>
          <w:rFonts w:ascii="Arial" w:hAnsi="Arial" w:cs="Arial"/>
          <w:sz w:val="32"/>
          <w:szCs w:val="32"/>
        </w:rPr>
      </w:pPr>
      <w:r>
        <w:rPr>
          <w:rFonts w:ascii="Arial" w:hAnsi="Arial" w:cs="Arial"/>
          <w:sz w:val="32"/>
          <w:szCs w:val="32"/>
        </w:rPr>
        <w:t xml:space="preserve">The Government of Uganda is currently undertaking a number of public works in City of Kampala. One such project is the Kampala Flyover and Road Reconstruction Project, National Water and Sewerage Corporation trunk sewer line and UMEME power substation. All these projects affect a portion of the land housing Centenary Park and the agencies have had several engagements regarding the land take, permits, permissions and authorizations </w:t>
      </w:r>
      <w:r>
        <w:rPr>
          <w:rFonts w:ascii="Arial" w:hAnsi="Arial" w:cs="Arial"/>
          <w:sz w:val="32"/>
          <w:szCs w:val="32"/>
        </w:rPr>
        <w:lastRenderedPageBreak/>
        <w:t xml:space="preserve">as well as how to accommodate the request for extension of the expired subleases by M/S </w:t>
      </w:r>
      <w:proofErr w:type="spellStart"/>
      <w:r>
        <w:rPr>
          <w:rFonts w:ascii="Arial" w:hAnsi="Arial" w:cs="Arial"/>
          <w:sz w:val="32"/>
          <w:szCs w:val="32"/>
        </w:rPr>
        <w:t>Nalongo</w:t>
      </w:r>
      <w:proofErr w:type="spellEnd"/>
      <w:r>
        <w:rPr>
          <w:rFonts w:ascii="Arial" w:hAnsi="Arial" w:cs="Arial"/>
          <w:sz w:val="32"/>
          <w:szCs w:val="32"/>
        </w:rPr>
        <w:t xml:space="preserve"> Estates Ltd and the extension of the management agreement over Centenary Park.</w:t>
      </w:r>
    </w:p>
    <w:p w:rsidR="00CF33E3" w:rsidRDefault="00DB1B6F" w:rsidP="00DB1B6F">
      <w:pPr>
        <w:jc w:val="both"/>
        <w:rPr>
          <w:rFonts w:ascii="Arial" w:hAnsi="Arial" w:cs="Arial"/>
          <w:sz w:val="32"/>
          <w:szCs w:val="32"/>
        </w:rPr>
      </w:pPr>
      <w:r>
        <w:rPr>
          <w:rFonts w:ascii="Arial" w:hAnsi="Arial" w:cs="Arial"/>
          <w:sz w:val="32"/>
          <w:szCs w:val="32"/>
        </w:rPr>
        <w:t xml:space="preserve">Following the expiry of the management agreement, KCCA sought to obtain vacant possession of the Centenary Park. </w:t>
      </w:r>
    </w:p>
    <w:p w:rsidR="00DB1B6F" w:rsidRDefault="00DB1B6F" w:rsidP="00DB1B6F">
      <w:pPr>
        <w:jc w:val="both"/>
        <w:rPr>
          <w:rFonts w:ascii="Arial" w:hAnsi="Arial" w:cs="Arial"/>
          <w:sz w:val="32"/>
          <w:szCs w:val="32"/>
        </w:rPr>
      </w:pPr>
      <w:r>
        <w:rPr>
          <w:rFonts w:ascii="Arial" w:hAnsi="Arial" w:cs="Arial"/>
          <w:sz w:val="32"/>
          <w:szCs w:val="32"/>
        </w:rPr>
        <w:t xml:space="preserve">National </w:t>
      </w:r>
      <w:r w:rsidR="00CF33E3">
        <w:rPr>
          <w:rFonts w:ascii="Arial" w:hAnsi="Arial" w:cs="Arial"/>
          <w:sz w:val="32"/>
          <w:szCs w:val="32"/>
        </w:rPr>
        <w:t xml:space="preserve">Water </w:t>
      </w:r>
      <w:r>
        <w:rPr>
          <w:rFonts w:ascii="Arial" w:hAnsi="Arial" w:cs="Arial"/>
          <w:sz w:val="32"/>
          <w:szCs w:val="32"/>
        </w:rPr>
        <w:t xml:space="preserve">and Sewerage Corporation </w:t>
      </w:r>
      <w:r w:rsidR="00CF33E3">
        <w:rPr>
          <w:rFonts w:ascii="Arial" w:hAnsi="Arial" w:cs="Arial"/>
          <w:sz w:val="32"/>
          <w:szCs w:val="32"/>
        </w:rPr>
        <w:t xml:space="preserve">is </w:t>
      </w:r>
      <w:r>
        <w:rPr>
          <w:rFonts w:ascii="Arial" w:hAnsi="Arial" w:cs="Arial"/>
          <w:sz w:val="32"/>
          <w:szCs w:val="32"/>
        </w:rPr>
        <w:t xml:space="preserve">to undertake the sewer line construction on the ground but </w:t>
      </w:r>
      <w:r w:rsidR="00CF33E3">
        <w:rPr>
          <w:rFonts w:ascii="Arial" w:hAnsi="Arial" w:cs="Arial"/>
          <w:sz w:val="32"/>
          <w:szCs w:val="32"/>
        </w:rPr>
        <w:t>t</w:t>
      </w:r>
      <w:r>
        <w:rPr>
          <w:rFonts w:ascii="Arial" w:hAnsi="Arial" w:cs="Arial"/>
          <w:sz w:val="32"/>
          <w:szCs w:val="32"/>
        </w:rPr>
        <w:t xml:space="preserve">he continued existence of structures in the way </w:t>
      </w:r>
      <w:r w:rsidR="00CF33E3">
        <w:rPr>
          <w:rFonts w:ascii="Arial" w:hAnsi="Arial" w:cs="Arial"/>
          <w:sz w:val="32"/>
          <w:szCs w:val="32"/>
        </w:rPr>
        <w:t xml:space="preserve">of construction </w:t>
      </w:r>
      <w:r>
        <w:rPr>
          <w:rFonts w:ascii="Arial" w:hAnsi="Arial" w:cs="Arial"/>
          <w:sz w:val="32"/>
          <w:szCs w:val="32"/>
        </w:rPr>
        <w:t xml:space="preserve">will </w:t>
      </w:r>
      <w:bookmarkStart w:id="0" w:name="_GoBack"/>
      <w:bookmarkEnd w:id="0"/>
      <w:r>
        <w:rPr>
          <w:rFonts w:ascii="Arial" w:hAnsi="Arial" w:cs="Arial"/>
          <w:sz w:val="32"/>
          <w:szCs w:val="32"/>
        </w:rPr>
        <w:t>delay the completion of the works which is slated for July 2017 as well as cost the Government a lot of money in terms of contractor costs and time extensions.</w:t>
      </w:r>
    </w:p>
    <w:p w:rsidR="00DB1B6F" w:rsidRDefault="00DB1B6F" w:rsidP="00DB1B6F">
      <w:pPr>
        <w:jc w:val="both"/>
        <w:rPr>
          <w:rFonts w:ascii="Arial" w:hAnsi="Arial" w:cs="Arial"/>
          <w:sz w:val="32"/>
          <w:szCs w:val="32"/>
        </w:rPr>
      </w:pPr>
      <w:r>
        <w:rPr>
          <w:rFonts w:ascii="Arial" w:hAnsi="Arial" w:cs="Arial"/>
          <w:sz w:val="32"/>
          <w:szCs w:val="32"/>
        </w:rPr>
        <w:t>As a result of the engagements with the relevant stakeholders on May 19, 2017, the land-take for the flyover project as well as sewerage works and UMEME substation has been ascertained and KCCA will support UNRA, NWSC and UMEME to obtain the necessary authorizations for the works to be carried out.</w:t>
      </w:r>
    </w:p>
    <w:p w:rsidR="0080206A" w:rsidRDefault="0080206A" w:rsidP="0080206A">
      <w:pPr>
        <w:spacing w:after="0"/>
        <w:rPr>
          <w:rFonts w:ascii="Arial" w:hAnsi="Arial" w:cs="Arial"/>
          <w:b/>
          <w:sz w:val="32"/>
          <w:szCs w:val="32"/>
        </w:rPr>
      </w:pPr>
    </w:p>
    <w:p w:rsidR="00456E4B" w:rsidRDefault="004D35D3" w:rsidP="004D35D3">
      <w:pPr>
        <w:spacing w:after="0"/>
        <w:rPr>
          <w:rFonts w:ascii="Arial" w:hAnsi="Arial" w:cs="Arial"/>
          <w:sz w:val="32"/>
          <w:szCs w:val="32"/>
        </w:rPr>
      </w:pPr>
      <w:r>
        <w:rPr>
          <w:rFonts w:ascii="Arial" w:hAnsi="Arial" w:cs="Arial"/>
          <w:sz w:val="32"/>
          <w:szCs w:val="32"/>
        </w:rPr>
        <w:t>As per a</w:t>
      </w:r>
      <w:r w:rsidR="00C57F04">
        <w:rPr>
          <w:rFonts w:ascii="Arial" w:hAnsi="Arial" w:cs="Arial"/>
          <w:sz w:val="32"/>
          <w:szCs w:val="32"/>
        </w:rPr>
        <w:t xml:space="preserve"> meeting held on the 23</w:t>
      </w:r>
      <w:r w:rsidR="00C57F04" w:rsidRPr="00DB1B6F">
        <w:rPr>
          <w:rFonts w:ascii="Arial" w:hAnsi="Arial" w:cs="Arial"/>
          <w:sz w:val="32"/>
          <w:szCs w:val="32"/>
          <w:vertAlign w:val="superscript"/>
        </w:rPr>
        <w:t>rd</w:t>
      </w:r>
      <w:r w:rsidR="00C57F04">
        <w:rPr>
          <w:rFonts w:ascii="Arial" w:hAnsi="Arial" w:cs="Arial"/>
          <w:sz w:val="32"/>
          <w:szCs w:val="32"/>
        </w:rPr>
        <w:t xml:space="preserve"> May 2017 at Kampala Capital City Authority offices</w:t>
      </w:r>
      <w:r>
        <w:rPr>
          <w:rFonts w:ascii="Arial" w:hAnsi="Arial" w:cs="Arial"/>
          <w:sz w:val="32"/>
          <w:szCs w:val="32"/>
        </w:rPr>
        <w:t xml:space="preserve"> </w:t>
      </w:r>
      <w:r w:rsidR="00033C4B">
        <w:rPr>
          <w:rFonts w:ascii="Arial" w:hAnsi="Arial" w:cs="Arial"/>
          <w:sz w:val="32"/>
          <w:szCs w:val="32"/>
        </w:rPr>
        <w:t xml:space="preserve">between KCCA and </w:t>
      </w:r>
      <w:r w:rsidR="0080206A">
        <w:rPr>
          <w:rFonts w:ascii="Arial" w:hAnsi="Arial" w:cs="Arial"/>
          <w:sz w:val="32"/>
          <w:szCs w:val="32"/>
        </w:rPr>
        <w:t>representatives from National Water and Sewerage Corporation (NWSC)</w:t>
      </w:r>
      <w:r w:rsidR="00033C4B">
        <w:rPr>
          <w:rFonts w:ascii="Arial" w:hAnsi="Arial" w:cs="Arial"/>
          <w:sz w:val="32"/>
          <w:szCs w:val="32"/>
        </w:rPr>
        <w:t>, UMEME and</w:t>
      </w:r>
      <w:r w:rsidR="0080206A">
        <w:rPr>
          <w:rFonts w:ascii="Arial" w:hAnsi="Arial" w:cs="Arial"/>
          <w:sz w:val="32"/>
          <w:szCs w:val="32"/>
        </w:rPr>
        <w:t xml:space="preserve"> the Managing </w:t>
      </w:r>
      <w:r w:rsidR="00D3151C">
        <w:rPr>
          <w:rFonts w:ascii="Arial" w:hAnsi="Arial" w:cs="Arial"/>
          <w:sz w:val="32"/>
          <w:szCs w:val="32"/>
        </w:rPr>
        <w:t xml:space="preserve">Director of M/s </w:t>
      </w:r>
      <w:proofErr w:type="spellStart"/>
      <w:r w:rsidR="00D3151C">
        <w:rPr>
          <w:rFonts w:ascii="Arial" w:hAnsi="Arial" w:cs="Arial"/>
          <w:sz w:val="32"/>
          <w:szCs w:val="32"/>
        </w:rPr>
        <w:t>Nalongo</w:t>
      </w:r>
      <w:proofErr w:type="spellEnd"/>
      <w:r w:rsidR="00D3151C">
        <w:rPr>
          <w:rFonts w:ascii="Arial" w:hAnsi="Arial" w:cs="Arial"/>
          <w:sz w:val="32"/>
          <w:szCs w:val="32"/>
        </w:rPr>
        <w:t xml:space="preserve"> Estates</w:t>
      </w:r>
      <w:r w:rsidR="00C57F04">
        <w:rPr>
          <w:rFonts w:ascii="Arial" w:hAnsi="Arial" w:cs="Arial"/>
          <w:sz w:val="32"/>
          <w:szCs w:val="32"/>
        </w:rPr>
        <w:t xml:space="preserve"> Ltd it was </w:t>
      </w:r>
      <w:r w:rsidR="00D3151C">
        <w:rPr>
          <w:rFonts w:ascii="Arial" w:hAnsi="Arial" w:cs="Arial"/>
          <w:sz w:val="32"/>
          <w:szCs w:val="32"/>
        </w:rPr>
        <w:t>resolved</w:t>
      </w:r>
      <w:r w:rsidR="00C57F04">
        <w:rPr>
          <w:rFonts w:ascii="Arial" w:hAnsi="Arial" w:cs="Arial"/>
          <w:sz w:val="32"/>
          <w:szCs w:val="32"/>
        </w:rPr>
        <w:t xml:space="preserve"> as follows;</w:t>
      </w:r>
    </w:p>
    <w:p w:rsidR="00456E4B" w:rsidRDefault="00456E4B" w:rsidP="0080206A">
      <w:pPr>
        <w:tabs>
          <w:tab w:val="left" w:pos="960"/>
        </w:tabs>
        <w:spacing w:after="0"/>
        <w:jc w:val="both"/>
        <w:rPr>
          <w:rFonts w:ascii="Arial" w:hAnsi="Arial" w:cs="Arial"/>
          <w:sz w:val="32"/>
          <w:szCs w:val="32"/>
        </w:rPr>
      </w:pPr>
    </w:p>
    <w:p w:rsidR="001E5EAB" w:rsidRDefault="0080206A" w:rsidP="00456E4B">
      <w:pPr>
        <w:pStyle w:val="ListParagraph"/>
        <w:numPr>
          <w:ilvl w:val="0"/>
          <w:numId w:val="35"/>
        </w:numPr>
        <w:tabs>
          <w:tab w:val="left" w:pos="960"/>
        </w:tabs>
        <w:spacing w:after="0"/>
        <w:jc w:val="both"/>
        <w:rPr>
          <w:rFonts w:ascii="Arial" w:hAnsi="Arial" w:cs="Arial"/>
          <w:sz w:val="32"/>
          <w:szCs w:val="32"/>
        </w:rPr>
      </w:pPr>
      <w:r w:rsidRPr="00456E4B">
        <w:rPr>
          <w:rFonts w:ascii="Arial" w:hAnsi="Arial" w:cs="Arial"/>
          <w:sz w:val="32"/>
          <w:szCs w:val="32"/>
        </w:rPr>
        <w:t xml:space="preserve"> </w:t>
      </w:r>
      <w:r w:rsidR="001E5EAB">
        <w:rPr>
          <w:rFonts w:ascii="Arial" w:hAnsi="Arial" w:cs="Arial"/>
          <w:sz w:val="32"/>
          <w:szCs w:val="32"/>
        </w:rPr>
        <w:t>That</w:t>
      </w:r>
      <w:r w:rsidR="001E5EAB" w:rsidRPr="00456E4B">
        <w:rPr>
          <w:rFonts w:ascii="Arial" w:hAnsi="Arial" w:cs="Arial"/>
          <w:sz w:val="32"/>
          <w:szCs w:val="32"/>
        </w:rPr>
        <w:t xml:space="preserve"> NWSC shall carry out a joint site inspection with M/s </w:t>
      </w:r>
      <w:proofErr w:type="spellStart"/>
      <w:r w:rsidR="001E5EAB" w:rsidRPr="00456E4B">
        <w:rPr>
          <w:rFonts w:ascii="Arial" w:hAnsi="Arial" w:cs="Arial"/>
          <w:sz w:val="32"/>
          <w:szCs w:val="32"/>
        </w:rPr>
        <w:t>Nalongo</w:t>
      </w:r>
      <w:proofErr w:type="spellEnd"/>
      <w:r w:rsidR="001E5EAB" w:rsidRPr="00456E4B">
        <w:rPr>
          <w:rFonts w:ascii="Arial" w:hAnsi="Arial" w:cs="Arial"/>
          <w:sz w:val="32"/>
          <w:szCs w:val="32"/>
        </w:rPr>
        <w:t xml:space="preserve"> Estates Ltd on the 24</w:t>
      </w:r>
      <w:r w:rsidR="001E5EAB" w:rsidRPr="00456E4B">
        <w:rPr>
          <w:rFonts w:ascii="Arial" w:hAnsi="Arial" w:cs="Arial"/>
          <w:sz w:val="32"/>
          <w:szCs w:val="32"/>
          <w:vertAlign w:val="superscript"/>
        </w:rPr>
        <w:t>th</w:t>
      </w:r>
      <w:r w:rsidR="001E5EAB" w:rsidRPr="00456E4B">
        <w:rPr>
          <w:rFonts w:ascii="Arial" w:hAnsi="Arial" w:cs="Arial"/>
          <w:sz w:val="32"/>
          <w:szCs w:val="32"/>
        </w:rPr>
        <w:t xml:space="preserve"> of May 2017 at 12.00 (noon) </w:t>
      </w:r>
      <w:r w:rsidR="001E5EAB">
        <w:rPr>
          <w:rFonts w:ascii="Arial" w:hAnsi="Arial" w:cs="Arial"/>
          <w:sz w:val="32"/>
          <w:szCs w:val="32"/>
        </w:rPr>
        <w:t xml:space="preserve">to </w:t>
      </w:r>
      <w:r w:rsidR="001E5EAB" w:rsidRPr="00456E4B">
        <w:rPr>
          <w:rFonts w:ascii="Arial" w:hAnsi="Arial" w:cs="Arial"/>
          <w:sz w:val="32"/>
          <w:szCs w:val="32"/>
        </w:rPr>
        <w:t>demarcate the right of way for the NWSC water installations</w:t>
      </w:r>
      <w:r w:rsidR="001E5EAB">
        <w:rPr>
          <w:rFonts w:ascii="Arial" w:hAnsi="Arial" w:cs="Arial"/>
          <w:sz w:val="32"/>
          <w:szCs w:val="32"/>
        </w:rPr>
        <w:t>;</w:t>
      </w:r>
    </w:p>
    <w:p w:rsidR="001E5EAB" w:rsidRDefault="001E5EAB" w:rsidP="001E5EAB">
      <w:pPr>
        <w:pStyle w:val="ListParagraph"/>
        <w:tabs>
          <w:tab w:val="left" w:pos="960"/>
        </w:tabs>
        <w:spacing w:after="0"/>
        <w:jc w:val="both"/>
        <w:rPr>
          <w:rFonts w:ascii="Arial" w:hAnsi="Arial" w:cs="Arial"/>
          <w:sz w:val="32"/>
          <w:szCs w:val="32"/>
        </w:rPr>
      </w:pPr>
    </w:p>
    <w:p w:rsidR="001E5EAB" w:rsidRPr="001E5EAB" w:rsidRDefault="001E5EAB" w:rsidP="001E5EAB">
      <w:pPr>
        <w:pStyle w:val="ListParagraph"/>
        <w:numPr>
          <w:ilvl w:val="0"/>
          <w:numId w:val="35"/>
        </w:numPr>
        <w:tabs>
          <w:tab w:val="left" w:pos="960"/>
        </w:tabs>
        <w:spacing w:after="0"/>
        <w:jc w:val="both"/>
        <w:rPr>
          <w:rFonts w:ascii="Arial" w:hAnsi="Arial" w:cs="Arial"/>
          <w:sz w:val="32"/>
          <w:szCs w:val="32"/>
        </w:rPr>
      </w:pPr>
      <w:r>
        <w:rPr>
          <w:rFonts w:ascii="Arial" w:hAnsi="Arial" w:cs="Arial"/>
          <w:sz w:val="32"/>
          <w:szCs w:val="32"/>
        </w:rPr>
        <w:t xml:space="preserve">That </w:t>
      </w:r>
      <w:r w:rsidR="0080206A" w:rsidRPr="00456E4B">
        <w:rPr>
          <w:rFonts w:ascii="Arial" w:hAnsi="Arial" w:cs="Arial"/>
          <w:sz w:val="32"/>
          <w:szCs w:val="32"/>
        </w:rPr>
        <w:t xml:space="preserve">M/s </w:t>
      </w:r>
      <w:proofErr w:type="spellStart"/>
      <w:r w:rsidR="0080206A" w:rsidRPr="00456E4B">
        <w:rPr>
          <w:rFonts w:ascii="Arial" w:hAnsi="Arial" w:cs="Arial"/>
          <w:sz w:val="32"/>
          <w:szCs w:val="32"/>
        </w:rPr>
        <w:t>Nalongo</w:t>
      </w:r>
      <w:proofErr w:type="spellEnd"/>
      <w:r w:rsidR="0080206A" w:rsidRPr="00456E4B">
        <w:rPr>
          <w:rFonts w:ascii="Arial" w:hAnsi="Arial" w:cs="Arial"/>
          <w:sz w:val="32"/>
          <w:szCs w:val="32"/>
        </w:rPr>
        <w:t xml:space="preserve"> Estates Limited shall </w:t>
      </w:r>
      <w:r>
        <w:rPr>
          <w:rFonts w:ascii="Arial" w:hAnsi="Arial" w:cs="Arial"/>
          <w:sz w:val="32"/>
          <w:szCs w:val="32"/>
        </w:rPr>
        <w:t>grant</w:t>
      </w:r>
      <w:r w:rsidR="0080206A" w:rsidRPr="00456E4B">
        <w:rPr>
          <w:rFonts w:ascii="Arial" w:hAnsi="Arial" w:cs="Arial"/>
          <w:sz w:val="32"/>
          <w:szCs w:val="32"/>
        </w:rPr>
        <w:t xml:space="preserve"> NWSC </w:t>
      </w:r>
      <w:r w:rsidR="0080206A" w:rsidRPr="00456E4B">
        <w:rPr>
          <w:rFonts w:ascii="Arial" w:hAnsi="Arial" w:cs="Arial"/>
          <w:b/>
          <w:i/>
          <w:sz w:val="32"/>
          <w:szCs w:val="32"/>
        </w:rPr>
        <w:t>unrestricted access</w:t>
      </w:r>
      <w:r w:rsidR="0080206A" w:rsidRPr="00456E4B">
        <w:rPr>
          <w:rFonts w:ascii="Arial" w:hAnsi="Arial" w:cs="Arial"/>
          <w:sz w:val="32"/>
          <w:szCs w:val="32"/>
        </w:rPr>
        <w:t xml:space="preserve"> to </w:t>
      </w:r>
      <w:r w:rsidR="00C57F04">
        <w:rPr>
          <w:rFonts w:ascii="Arial" w:hAnsi="Arial" w:cs="Arial"/>
          <w:sz w:val="32"/>
          <w:szCs w:val="32"/>
        </w:rPr>
        <w:t>the Plots referred to hereinabove</w:t>
      </w:r>
      <w:r w:rsidR="00033C4B" w:rsidRPr="00456E4B">
        <w:rPr>
          <w:rFonts w:ascii="Arial" w:hAnsi="Arial" w:cs="Arial"/>
          <w:sz w:val="32"/>
          <w:szCs w:val="32"/>
        </w:rPr>
        <w:t xml:space="preserve"> in order to install its water infrastructure</w:t>
      </w:r>
      <w:r w:rsidR="00456E4B">
        <w:rPr>
          <w:rFonts w:ascii="Arial" w:hAnsi="Arial" w:cs="Arial"/>
          <w:sz w:val="32"/>
          <w:szCs w:val="32"/>
        </w:rPr>
        <w:t>;</w:t>
      </w:r>
      <w:r>
        <w:rPr>
          <w:rFonts w:ascii="Arial" w:hAnsi="Arial" w:cs="Arial"/>
          <w:sz w:val="32"/>
          <w:szCs w:val="32"/>
        </w:rPr>
        <w:t xml:space="preserve"> </w:t>
      </w:r>
    </w:p>
    <w:p w:rsidR="001E5EAB" w:rsidRPr="001E5EAB" w:rsidRDefault="001E5EAB" w:rsidP="001E5EAB">
      <w:pPr>
        <w:pStyle w:val="ListParagraph"/>
        <w:rPr>
          <w:rFonts w:ascii="Arial" w:hAnsi="Arial" w:cs="Arial"/>
          <w:sz w:val="32"/>
          <w:szCs w:val="32"/>
        </w:rPr>
      </w:pPr>
    </w:p>
    <w:p w:rsidR="00456E4B" w:rsidRDefault="00033C4B" w:rsidP="00456E4B">
      <w:pPr>
        <w:pStyle w:val="ListParagraph"/>
        <w:numPr>
          <w:ilvl w:val="0"/>
          <w:numId w:val="35"/>
        </w:numPr>
        <w:tabs>
          <w:tab w:val="left" w:pos="960"/>
        </w:tabs>
        <w:spacing w:after="0"/>
        <w:jc w:val="both"/>
        <w:rPr>
          <w:rFonts w:ascii="Arial" w:hAnsi="Arial" w:cs="Arial"/>
          <w:sz w:val="32"/>
          <w:szCs w:val="32"/>
        </w:rPr>
      </w:pPr>
      <w:r w:rsidRPr="00456E4B">
        <w:rPr>
          <w:rFonts w:ascii="Arial" w:hAnsi="Arial" w:cs="Arial"/>
          <w:sz w:val="32"/>
          <w:szCs w:val="32"/>
        </w:rPr>
        <w:t xml:space="preserve"> </w:t>
      </w:r>
      <w:r w:rsidR="001E5EAB">
        <w:rPr>
          <w:rFonts w:ascii="Arial" w:hAnsi="Arial" w:cs="Arial"/>
          <w:sz w:val="32"/>
          <w:szCs w:val="32"/>
        </w:rPr>
        <w:t xml:space="preserve">That NWSC shall </w:t>
      </w:r>
      <w:r w:rsidR="00456E4B" w:rsidRPr="00456E4B">
        <w:rPr>
          <w:rFonts w:ascii="Arial" w:hAnsi="Arial" w:cs="Arial"/>
          <w:sz w:val="32"/>
          <w:szCs w:val="32"/>
        </w:rPr>
        <w:t>earmark</w:t>
      </w:r>
      <w:r w:rsidRPr="00456E4B">
        <w:rPr>
          <w:rFonts w:ascii="Arial" w:hAnsi="Arial" w:cs="Arial"/>
          <w:sz w:val="32"/>
          <w:szCs w:val="32"/>
        </w:rPr>
        <w:t xml:space="preserve"> affected structures</w:t>
      </w:r>
      <w:r w:rsidR="001E5EAB">
        <w:rPr>
          <w:rFonts w:ascii="Arial" w:hAnsi="Arial" w:cs="Arial"/>
          <w:sz w:val="32"/>
          <w:szCs w:val="32"/>
        </w:rPr>
        <w:t>,</w:t>
      </w:r>
      <w:r w:rsidRPr="00456E4B">
        <w:rPr>
          <w:rFonts w:ascii="Arial" w:hAnsi="Arial" w:cs="Arial"/>
          <w:sz w:val="32"/>
          <w:szCs w:val="32"/>
        </w:rPr>
        <w:t xml:space="preserve"> within the Park</w:t>
      </w:r>
      <w:r w:rsidR="00BA2144">
        <w:rPr>
          <w:rFonts w:ascii="Arial" w:hAnsi="Arial" w:cs="Arial"/>
          <w:sz w:val="32"/>
          <w:szCs w:val="32"/>
        </w:rPr>
        <w:t xml:space="preserve"> </w:t>
      </w:r>
      <w:r w:rsidR="00456E4B" w:rsidRPr="00456E4B">
        <w:rPr>
          <w:rFonts w:ascii="Arial" w:hAnsi="Arial" w:cs="Arial"/>
          <w:sz w:val="32"/>
          <w:szCs w:val="32"/>
        </w:rPr>
        <w:t xml:space="preserve">slated for </w:t>
      </w:r>
      <w:r w:rsidRPr="00456E4B">
        <w:rPr>
          <w:rFonts w:ascii="Arial" w:hAnsi="Arial" w:cs="Arial"/>
          <w:sz w:val="32"/>
          <w:szCs w:val="32"/>
        </w:rPr>
        <w:t xml:space="preserve">demolition </w:t>
      </w:r>
      <w:r w:rsidR="001E5EAB">
        <w:rPr>
          <w:rFonts w:ascii="Arial" w:hAnsi="Arial" w:cs="Arial"/>
          <w:sz w:val="32"/>
          <w:szCs w:val="32"/>
        </w:rPr>
        <w:t>by the Corporation</w:t>
      </w:r>
      <w:r w:rsidR="00BA2144">
        <w:rPr>
          <w:rFonts w:ascii="Arial" w:hAnsi="Arial" w:cs="Arial"/>
          <w:sz w:val="32"/>
          <w:szCs w:val="32"/>
        </w:rPr>
        <w:t xml:space="preserve"> </w:t>
      </w:r>
      <w:r w:rsidRPr="00456E4B">
        <w:rPr>
          <w:rFonts w:ascii="Arial" w:hAnsi="Arial" w:cs="Arial"/>
          <w:sz w:val="32"/>
          <w:szCs w:val="32"/>
        </w:rPr>
        <w:t xml:space="preserve">on account of the </w:t>
      </w:r>
      <w:r w:rsidR="00D3151C">
        <w:rPr>
          <w:rFonts w:ascii="Arial" w:hAnsi="Arial" w:cs="Arial"/>
          <w:sz w:val="32"/>
          <w:szCs w:val="32"/>
        </w:rPr>
        <w:t>works; and</w:t>
      </w:r>
    </w:p>
    <w:p w:rsidR="00D3151C" w:rsidRPr="00D3151C" w:rsidRDefault="00D3151C" w:rsidP="00D3151C">
      <w:pPr>
        <w:pStyle w:val="ListParagraph"/>
        <w:rPr>
          <w:rFonts w:ascii="Arial" w:hAnsi="Arial" w:cs="Arial"/>
          <w:sz w:val="32"/>
          <w:szCs w:val="32"/>
        </w:rPr>
      </w:pPr>
    </w:p>
    <w:p w:rsidR="00456E4B" w:rsidRPr="00D3151C" w:rsidRDefault="00D3151C" w:rsidP="00456E4B">
      <w:pPr>
        <w:pStyle w:val="ListParagraph"/>
        <w:numPr>
          <w:ilvl w:val="0"/>
          <w:numId w:val="35"/>
        </w:numPr>
        <w:tabs>
          <w:tab w:val="left" w:pos="960"/>
        </w:tabs>
        <w:spacing w:after="0"/>
        <w:jc w:val="both"/>
        <w:rPr>
          <w:rFonts w:ascii="Arial" w:hAnsi="Arial" w:cs="Arial"/>
          <w:sz w:val="32"/>
          <w:szCs w:val="32"/>
        </w:rPr>
      </w:pPr>
      <w:r>
        <w:rPr>
          <w:rFonts w:ascii="Arial" w:hAnsi="Arial" w:cs="Arial"/>
          <w:sz w:val="32"/>
          <w:szCs w:val="32"/>
        </w:rPr>
        <w:t>T</w:t>
      </w:r>
      <w:r w:rsidR="00456E4B" w:rsidRPr="00D3151C">
        <w:rPr>
          <w:rFonts w:ascii="Arial" w:hAnsi="Arial" w:cs="Arial"/>
          <w:sz w:val="32"/>
          <w:szCs w:val="32"/>
        </w:rPr>
        <w:t xml:space="preserve">hat M/s </w:t>
      </w:r>
      <w:proofErr w:type="spellStart"/>
      <w:r w:rsidR="00456E4B" w:rsidRPr="00D3151C">
        <w:rPr>
          <w:rFonts w:ascii="Arial" w:hAnsi="Arial" w:cs="Arial"/>
          <w:sz w:val="32"/>
          <w:szCs w:val="32"/>
        </w:rPr>
        <w:t>Nalongo</w:t>
      </w:r>
      <w:proofErr w:type="spellEnd"/>
      <w:r w:rsidR="00456E4B" w:rsidRPr="00D3151C">
        <w:rPr>
          <w:rFonts w:ascii="Arial" w:hAnsi="Arial" w:cs="Arial"/>
          <w:sz w:val="32"/>
          <w:szCs w:val="32"/>
        </w:rPr>
        <w:t xml:space="preserve"> Estates</w:t>
      </w:r>
      <w:r>
        <w:rPr>
          <w:rFonts w:ascii="Arial" w:hAnsi="Arial" w:cs="Arial"/>
          <w:sz w:val="32"/>
          <w:szCs w:val="32"/>
        </w:rPr>
        <w:t xml:space="preserve"> Ltd</w:t>
      </w:r>
      <w:r w:rsidR="00FF1B3D">
        <w:rPr>
          <w:rFonts w:ascii="Arial" w:hAnsi="Arial" w:cs="Arial"/>
          <w:sz w:val="32"/>
          <w:szCs w:val="32"/>
        </w:rPr>
        <w:t xml:space="preserve"> shall not encumber the NWSC</w:t>
      </w:r>
      <w:r w:rsidR="00C57F04">
        <w:rPr>
          <w:rFonts w:ascii="Arial" w:hAnsi="Arial" w:cs="Arial"/>
          <w:sz w:val="32"/>
          <w:szCs w:val="32"/>
        </w:rPr>
        <w:t xml:space="preserve">, </w:t>
      </w:r>
      <w:r w:rsidR="00FF1B3D">
        <w:rPr>
          <w:rFonts w:ascii="Arial" w:hAnsi="Arial" w:cs="Arial"/>
          <w:sz w:val="32"/>
          <w:szCs w:val="32"/>
        </w:rPr>
        <w:t xml:space="preserve">its agents or </w:t>
      </w:r>
      <w:r w:rsidR="001E5EAB" w:rsidRPr="00D3151C">
        <w:rPr>
          <w:rFonts w:ascii="Arial" w:hAnsi="Arial" w:cs="Arial"/>
          <w:sz w:val="32"/>
          <w:szCs w:val="32"/>
        </w:rPr>
        <w:t>C</w:t>
      </w:r>
      <w:r w:rsidR="00456E4B" w:rsidRPr="00D3151C">
        <w:rPr>
          <w:rFonts w:ascii="Arial" w:hAnsi="Arial" w:cs="Arial"/>
          <w:sz w:val="32"/>
          <w:szCs w:val="32"/>
        </w:rPr>
        <w:t xml:space="preserve">ontractor, in any way, </w:t>
      </w:r>
      <w:r w:rsidR="001E5EAB" w:rsidRPr="00D3151C">
        <w:rPr>
          <w:rFonts w:ascii="Arial" w:hAnsi="Arial" w:cs="Arial"/>
          <w:sz w:val="32"/>
          <w:szCs w:val="32"/>
        </w:rPr>
        <w:t xml:space="preserve">during the demolition and water infrastructure installation exercise. </w:t>
      </w:r>
    </w:p>
    <w:p w:rsidR="00955950" w:rsidRDefault="00955950" w:rsidP="00AA7738">
      <w:pPr>
        <w:tabs>
          <w:tab w:val="left" w:pos="2268"/>
        </w:tabs>
        <w:spacing w:after="0"/>
        <w:jc w:val="both"/>
        <w:rPr>
          <w:rFonts w:ascii="Arial" w:eastAsia="Cambria" w:hAnsi="Arial" w:cs="Arial"/>
          <w:b/>
          <w:sz w:val="32"/>
          <w:szCs w:val="32"/>
        </w:rPr>
      </w:pPr>
    </w:p>
    <w:p w:rsidR="00864DAA" w:rsidRDefault="001E5EAB" w:rsidP="00AA7738">
      <w:pPr>
        <w:tabs>
          <w:tab w:val="left" w:pos="2268"/>
        </w:tabs>
        <w:spacing w:after="0"/>
        <w:jc w:val="both"/>
        <w:rPr>
          <w:rFonts w:ascii="Arial" w:eastAsia="Cambria" w:hAnsi="Arial" w:cs="Arial"/>
          <w:sz w:val="32"/>
          <w:szCs w:val="32"/>
        </w:rPr>
      </w:pPr>
      <w:r>
        <w:rPr>
          <w:rFonts w:ascii="Arial" w:eastAsia="Cambria" w:hAnsi="Arial" w:cs="Arial"/>
          <w:sz w:val="32"/>
          <w:szCs w:val="32"/>
        </w:rPr>
        <w:t>NWSC is therefore requested to proceed with the works, as agreed and stipulated above.</w:t>
      </w:r>
    </w:p>
    <w:p w:rsidR="001E5EAB" w:rsidRPr="001E5EAB" w:rsidRDefault="001E5EAB" w:rsidP="00AA7738">
      <w:pPr>
        <w:tabs>
          <w:tab w:val="left" w:pos="2268"/>
        </w:tabs>
        <w:spacing w:after="0"/>
        <w:jc w:val="both"/>
        <w:rPr>
          <w:rFonts w:ascii="Arial" w:eastAsia="Cambria" w:hAnsi="Arial" w:cs="Arial"/>
          <w:sz w:val="32"/>
          <w:szCs w:val="32"/>
        </w:rPr>
      </w:pPr>
    </w:p>
    <w:p w:rsidR="00DB1B6F" w:rsidRDefault="00DB1B6F" w:rsidP="00DB1B6F">
      <w:pPr>
        <w:jc w:val="both"/>
        <w:rPr>
          <w:rFonts w:ascii="Arial" w:hAnsi="Arial" w:cs="Arial"/>
          <w:sz w:val="32"/>
          <w:szCs w:val="32"/>
        </w:rPr>
      </w:pPr>
      <w:r>
        <w:rPr>
          <w:rFonts w:ascii="Arial" w:hAnsi="Arial" w:cs="Arial"/>
          <w:sz w:val="32"/>
          <w:szCs w:val="32"/>
        </w:rPr>
        <w:t xml:space="preserve">KCCA is committed to continue engaging M/S </w:t>
      </w:r>
      <w:proofErr w:type="spellStart"/>
      <w:r>
        <w:rPr>
          <w:rFonts w:ascii="Arial" w:hAnsi="Arial" w:cs="Arial"/>
          <w:sz w:val="32"/>
          <w:szCs w:val="32"/>
        </w:rPr>
        <w:t>Nalongo</w:t>
      </w:r>
      <w:proofErr w:type="spellEnd"/>
      <w:r>
        <w:rPr>
          <w:rFonts w:ascii="Arial" w:hAnsi="Arial" w:cs="Arial"/>
          <w:sz w:val="32"/>
          <w:szCs w:val="32"/>
        </w:rPr>
        <w:t xml:space="preserve"> Estates Ltd for purposes of granting it a sublease over Plot 96A-100A </w:t>
      </w:r>
      <w:proofErr w:type="spellStart"/>
      <w:r>
        <w:rPr>
          <w:rFonts w:ascii="Arial" w:hAnsi="Arial" w:cs="Arial"/>
          <w:sz w:val="32"/>
          <w:szCs w:val="32"/>
        </w:rPr>
        <w:t>Kitante</w:t>
      </w:r>
      <w:proofErr w:type="spellEnd"/>
      <w:r>
        <w:rPr>
          <w:rFonts w:ascii="Arial" w:hAnsi="Arial" w:cs="Arial"/>
          <w:sz w:val="32"/>
          <w:szCs w:val="32"/>
        </w:rPr>
        <w:t xml:space="preserve"> Road and Plot 5 Park Link as well as execute a management agreement over Centenary Park with residue of the land earmarked for the project. </w:t>
      </w:r>
    </w:p>
    <w:p w:rsidR="00DB1B6F" w:rsidRDefault="00DB1B6F" w:rsidP="00DB1B6F">
      <w:pPr>
        <w:jc w:val="both"/>
        <w:rPr>
          <w:rFonts w:ascii="Arial" w:hAnsi="Arial" w:cs="Arial"/>
          <w:sz w:val="32"/>
          <w:szCs w:val="32"/>
        </w:rPr>
      </w:pPr>
      <w:r>
        <w:rPr>
          <w:rFonts w:ascii="Arial" w:hAnsi="Arial" w:cs="Arial"/>
          <w:sz w:val="32"/>
          <w:szCs w:val="32"/>
        </w:rPr>
        <w:t>All this will follow a technical review of the matter and a clear disposal process as required by law for transparency, accountability and value for money as we transform Kampala into a better City.</w:t>
      </w:r>
    </w:p>
    <w:p w:rsidR="004D35D3" w:rsidRPr="00FC2A4F" w:rsidRDefault="004D35D3" w:rsidP="00DB1B6F">
      <w:pPr>
        <w:jc w:val="both"/>
        <w:rPr>
          <w:rFonts w:ascii="Arial" w:hAnsi="Arial" w:cs="Arial"/>
          <w:i/>
          <w:sz w:val="32"/>
          <w:szCs w:val="32"/>
        </w:rPr>
      </w:pPr>
      <w:r w:rsidRPr="00FC2A4F">
        <w:rPr>
          <w:rFonts w:ascii="Arial" w:hAnsi="Arial" w:cs="Arial"/>
          <w:i/>
          <w:sz w:val="32"/>
          <w:szCs w:val="32"/>
        </w:rPr>
        <w:t>For more information, please do not hesitate to get in touch with us on 0794660003/0794660025 or send us an email on info@kcca.go.ug</w:t>
      </w:r>
    </w:p>
    <w:p w:rsidR="001E5EAB" w:rsidRPr="00955950" w:rsidRDefault="001E5EAB" w:rsidP="0030441F">
      <w:pPr>
        <w:tabs>
          <w:tab w:val="left" w:pos="2268"/>
        </w:tabs>
        <w:spacing w:after="0"/>
        <w:jc w:val="both"/>
        <w:rPr>
          <w:rFonts w:ascii="Arial" w:hAnsi="Arial" w:cs="Arial"/>
          <w:sz w:val="32"/>
          <w:szCs w:val="32"/>
        </w:rPr>
      </w:pPr>
    </w:p>
    <w:sectPr w:rsidR="001E5EAB" w:rsidRPr="00955950" w:rsidSect="00C349DF">
      <w:headerReference w:type="even" r:id="rId9"/>
      <w:headerReference w:type="default" r:id="rId10"/>
      <w:footerReference w:type="default" r:id="rId11"/>
      <w:headerReference w:type="first" r:id="rId12"/>
      <w:pgSz w:w="11900" w:h="16840"/>
      <w:pgMar w:top="1440" w:right="1296" w:bottom="144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B1A" w:rsidRDefault="00D26B1A" w:rsidP="00DB7F14">
      <w:pPr>
        <w:spacing w:after="0"/>
      </w:pPr>
      <w:r>
        <w:separator/>
      </w:r>
    </w:p>
  </w:endnote>
  <w:endnote w:type="continuationSeparator" w:id="0">
    <w:p w:rsidR="00D26B1A" w:rsidRDefault="00D26B1A" w:rsidP="00DB7F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altName w:val="Gadug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878861"/>
      <w:docPartObj>
        <w:docPartGallery w:val="Page Numbers (Bottom of Page)"/>
        <w:docPartUnique/>
      </w:docPartObj>
    </w:sdtPr>
    <w:sdtEndPr>
      <w:rPr>
        <w:noProof/>
      </w:rPr>
    </w:sdtEndPr>
    <w:sdtContent>
      <w:p w:rsidR="00AA3C94" w:rsidRDefault="00AA3C94">
        <w:pPr>
          <w:pStyle w:val="Footer"/>
          <w:jc w:val="right"/>
        </w:pPr>
        <w:r>
          <w:fldChar w:fldCharType="begin"/>
        </w:r>
        <w:r>
          <w:instrText xml:space="preserve"> PAGE   \* MERGEFORMAT </w:instrText>
        </w:r>
        <w:r>
          <w:fldChar w:fldCharType="separate"/>
        </w:r>
        <w:r w:rsidR="00CF33E3">
          <w:rPr>
            <w:noProof/>
          </w:rPr>
          <w:t>2</w:t>
        </w:r>
        <w:r>
          <w:rPr>
            <w:noProof/>
          </w:rPr>
          <w:fldChar w:fldCharType="end"/>
        </w:r>
      </w:p>
    </w:sdtContent>
  </w:sdt>
  <w:p w:rsidR="00AA3C94" w:rsidRDefault="00AA3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B1A" w:rsidRDefault="00D26B1A" w:rsidP="00DB7F14">
      <w:pPr>
        <w:spacing w:after="0"/>
      </w:pPr>
      <w:r>
        <w:separator/>
      </w:r>
    </w:p>
  </w:footnote>
  <w:footnote w:type="continuationSeparator" w:id="0">
    <w:p w:rsidR="00D26B1A" w:rsidRDefault="00D26B1A" w:rsidP="00DB7F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94" w:rsidRDefault="00D26B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43128" o:spid="_x0000_s2062" type="#_x0000_t75" style="position:absolute;margin-left:0;margin-top:0;width:538.1pt;height:411.1pt;z-index:-251657216;mso-position-horizontal:center;mso-position-horizontal-relative:margin;mso-position-vertical:center;mso-position-vertical-relative:margin" o:allowincell="f">
          <v:imagedata r:id="rId1" o:title="watermark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94" w:rsidRDefault="00D26B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43129" o:spid="_x0000_s2063" type="#_x0000_t75" style="position:absolute;margin-left:0;margin-top:0;width:538.1pt;height:411.1pt;z-index:-251656192;mso-position-horizontal:center;mso-position-horizontal-relative:margin;mso-position-vertical:center;mso-position-vertical-relative:margin" o:allowincell="f">
          <v:imagedata r:id="rId1" o:title="watermark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94" w:rsidRDefault="00D26B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43127" o:spid="_x0000_s2061" type="#_x0000_t75" style="position:absolute;margin-left:0;margin-top:0;width:538.1pt;height:411.1pt;z-index:-251658240;mso-position-horizontal:center;mso-position-horizontal-relative:margin;mso-position-vertical:center;mso-position-vertical-relative:margin" o:allowincell="f">
          <v:imagedata r:id="rId1" o:title="watermark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879F9"/>
    <w:multiLevelType w:val="hybridMultilevel"/>
    <w:tmpl w:val="5B9CE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F50FA"/>
    <w:multiLevelType w:val="hybridMultilevel"/>
    <w:tmpl w:val="B250195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E1E3C02"/>
    <w:multiLevelType w:val="hybridMultilevel"/>
    <w:tmpl w:val="56961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E10C8"/>
    <w:multiLevelType w:val="hybridMultilevel"/>
    <w:tmpl w:val="04A6D6F8"/>
    <w:lvl w:ilvl="0" w:tplc="711482D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5866FEE"/>
    <w:multiLevelType w:val="hybridMultilevel"/>
    <w:tmpl w:val="A0FA2F3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0650C"/>
    <w:multiLevelType w:val="hybridMultilevel"/>
    <w:tmpl w:val="99387320"/>
    <w:lvl w:ilvl="0" w:tplc="180E3668">
      <w:start w:val="1"/>
      <w:numFmt w:val="lowerRoman"/>
      <w:lvlText w:val="(%1)"/>
      <w:lvlJc w:val="left"/>
      <w:pPr>
        <w:ind w:left="450" w:hanging="108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nsid w:val="190D3E69"/>
    <w:multiLevelType w:val="hybridMultilevel"/>
    <w:tmpl w:val="6D0A7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131F16"/>
    <w:multiLevelType w:val="hybridMultilevel"/>
    <w:tmpl w:val="A04AA7F8"/>
    <w:lvl w:ilvl="0" w:tplc="08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6F95283"/>
    <w:multiLevelType w:val="hybridMultilevel"/>
    <w:tmpl w:val="1E8C6AA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897C3C"/>
    <w:multiLevelType w:val="hybridMultilevel"/>
    <w:tmpl w:val="F424C1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666D7C"/>
    <w:multiLevelType w:val="hybridMultilevel"/>
    <w:tmpl w:val="21763038"/>
    <w:lvl w:ilvl="0" w:tplc="08090013">
      <w:start w:val="1"/>
      <w:numFmt w:val="upperRoman"/>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F022631"/>
    <w:multiLevelType w:val="hybridMultilevel"/>
    <w:tmpl w:val="061C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119AE"/>
    <w:multiLevelType w:val="hybridMultilevel"/>
    <w:tmpl w:val="59E8935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8480A"/>
    <w:multiLevelType w:val="hybridMultilevel"/>
    <w:tmpl w:val="93A82EA6"/>
    <w:lvl w:ilvl="0" w:tplc="187A660C">
      <w:start w:val="1"/>
      <w:numFmt w:val="decimal"/>
      <w:lvlText w:val="%1."/>
      <w:lvlJc w:val="left"/>
      <w:pPr>
        <w:ind w:left="720" w:hanging="360"/>
      </w:pPr>
      <w:rPr>
        <w:rFonts w:ascii="Lao UI" w:eastAsiaTheme="minorHAnsi" w:hAnsi="Lao UI" w:cs="Lao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A0147"/>
    <w:multiLevelType w:val="hybridMultilevel"/>
    <w:tmpl w:val="9A5E7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22E62"/>
    <w:multiLevelType w:val="hybridMultilevel"/>
    <w:tmpl w:val="4990905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C136F4"/>
    <w:multiLevelType w:val="hybridMultilevel"/>
    <w:tmpl w:val="B932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2D624A"/>
    <w:multiLevelType w:val="hybridMultilevel"/>
    <w:tmpl w:val="F014DE06"/>
    <w:lvl w:ilvl="0" w:tplc="28F25218">
      <w:numFmt w:val="bullet"/>
      <w:lvlText w:val="-"/>
      <w:lvlJc w:val="left"/>
      <w:pPr>
        <w:ind w:left="1080" w:hanging="360"/>
      </w:pPr>
      <w:rPr>
        <w:rFonts w:ascii="Cambria" w:eastAsia="Cambria"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C11E02"/>
    <w:multiLevelType w:val="hybridMultilevel"/>
    <w:tmpl w:val="B80E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197945"/>
    <w:multiLevelType w:val="hybridMultilevel"/>
    <w:tmpl w:val="4AE0E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A63E12"/>
    <w:multiLevelType w:val="hybridMultilevel"/>
    <w:tmpl w:val="0186B1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0C46D8"/>
    <w:multiLevelType w:val="hybridMultilevel"/>
    <w:tmpl w:val="DA0EF380"/>
    <w:lvl w:ilvl="0" w:tplc="08090013">
      <w:start w:val="1"/>
      <w:numFmt w:val="upp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AF24397"/>
    <w:multiLevelType w:val="hybridMultilevel"/>
    <w:tmpl w:val="5BD8C9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641E77"/>
    <w:multiLevelType w:val="hybridMultilevel"/>
    <w:tmpl w:val="CFFC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F434DA"/>
    <w:multiLevelType w:val="hybridMultilevel"/>
    <w:tmpl w:val="CBD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AD2BEB"/>
    <w:multiLevelType w:val="hybridMultilevel"/>
    <w:tmpl w:val="152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B80428"/>
    <w:multiLevelType w:val="hybridMultilevel"/>
    <w:tmpl w:val="D2324B76"/>
    <w:lvl w:ilvl="0" w:tplc="DA3E16C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65C74E8F"/>
    <w:multiLevelType w:val="hybridMultilevel"/>
    <w:tmpl w:val="746A9C1C"/>
    <w:lvl w:ilvl="0" w:tplc="A33CD1C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66BF0C60"/>
    <w:multiLevelType w:val="hybridMultilevel"/>
    <w:tmpl w:val="DD48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0E5366"/>
    <w:multiLevelType w:val="hybridMultilevel"/>
    <w:tmpl w:val="1DA6B2B4"/>
    <w:lvl w:ilvl="0" w:tplc="45CAE05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BA6C0F"/>
    <w:multiLevelType w:val="hybridMultilevel"/>
    <w:tmpl w:val="229E72DE"/>
    <w:lvl w:ilvl="0" w:tplc="07CC60AA">
      <w:start w:val="1"/>
      <w:numFmt w:val="lowerLetter"/>
      <w:lvlText w:val="%1)"/>
      <w:lvlJc w:val="left"/>
      <w:pPr>
        <w:ind w:left="63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0C5430"/>
    <w:multiLevelType w:val="hybridMultilevel"/>
    <w:tmpl w:val="62DE4996"/>
    <w:lvl w:ilvl="0" w:tplc="788032E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07103"/>
    <w:multiLevelType w:val="hybridMultilevel"/>
    <w:tmpl w:val="75A485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CC61BF5"/>
    <w:multiLevelType w:val="hybridMultilevel"/>
    <w:tmpl w:val="7A0A6C4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6F3DFB"/>
    <w:multiLevelType w:val="hybridMultilevel"/>
    <w:tmpl w:val="BBE4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2"/>
  </w:num>
  <w:num w:numId="4">
    <w:abstractNumId w:val="17"/>
  </w:num>
  <w:num w:numId="5">
    <w:abstractNumId w:val="5"/>
  </w:num>
  <w:num w:numId="6">
    <w:abstractNumId w:val="31"/>
  </w:num>
  <w:num w:numId="7">
    <w:abstractNumId w:val="19"/>
  </w:num>
  <w:num w:numId="8">
    <w:abstractNumId w:val="33"/>
  </w:num>
  <w:num w:numId="9">
    <w:abstractNumId w:val="26"/>
  </w:num>
  <w:num w:numId="10">
    <w:abstractNumId w:val="14"/>
  </w:num>
  <w:num w:numId="11">
    <w:abstractNumId w:val="15"/>
  </w:num>
  <w:num w:numId="12">
    <w:abstractNumId w:val="20"/>
  </w:num>
  <w:num w:numId="13">
    <w:abstractNumId w:val="10"/>
  </w:num>
  <w:num w:numId="14">
    <w:abstractNumId w:val="6"/>
  </w:num>
  <w:num w:numId="15">
    <w:abstractNumId w:val="21"/>
  </w:num>
  <w:num w:numId="16">
    <w:abstractNumId w:val="7"/>
  </w:num>
  <w:num w:numId="17">
    <w:abstractNumId w:val="3"/>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0"/>
  </w:num>
  <w:num w:numId="23">
    <w:abstractNumId w:val="4"/>
  </w:num>
  <w:num w:numId="24">
    <w:abstractNumId w:val="8"/>
  </w:num>
  <w:num w:numId="25">
    <w:abstractNumId w:val="2"/>
  </w:num>
  <w:num w:numId="26">
    <w:abstractNumId w:val="13"/>
  </w:num>
  <w:num w:numId="27">
    <w:abstractNumId w:val="24"/>
  </w:num>
  <w:num w:numId="28">
    <w:abstractNumId w:val="34"/>
  </w:num>
  <w:num w:numId="29">
    <w:abstractNumId w:val="23"/>
  </w:num>
  <w:num w:numId="30">
    <w:abstractNumId w:val="11"/>
  </w:num>
  <w:num w:numId="31">
    <w:abstractNumId w:val="25"/>
  </w:num>
  <w:num w:numId="32">
    <w:abstractNumId w:val="16"/>
  </w:num>
  <w:num w:numId="33">
    <w:abstractNumId w:val="1"/>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FF"/>
    <w:rsid w:val="00001041"/>
    <w:rsid w:val="000030CC"/>
    <w:rsid w:val="00010465"/>
    <w:rsid w:val="00011858"/>
    <w:rsid w:val="000130A4"/>
    <w:rsid w:val="00017F58"/>
    <w:rsid w:val="000212F6"/>
    <w:rsid w:val="00025BF5"/>
    <w:rsid w:val="00030671"/>
    <w:rsid w:val="0003316F"/>
    <w:rsid w:val="00033C4B"/>
    <w:rsid w:val="000361E7"/>
    <w:rsid w:val="0003702B"/>
    <w:rsid w:val="00037538"/>
    <w:rsid w:val="00050C3C"/>
    <w:rsid w:val="000535AA"/>
    <w:rsid w:val="000550E3"/>
    <w:rsid w:val="000624FE"/>
    <w:rsid w:val="000657D7"/>
    <w:rsid w:val="000662D8"/>
    <w:rsid w:val="00066944"/>
    <w:rsid w:val="0007401F"/>
    <w:rsid w:val="00076F99"/>
    <w:rsid w:val="00082E4B"/>
    <w:rsid w:val="00086ACC"/>
    <w:rsid w:val="00093BC8"/>
    <w:rsid w:val="000943F7"/>
    <w:rsid w:val="000A01B4"/>
    <w:rsid w:val="000A6671"/>
    <w:rsid w:val="000B1E1D"/>
    <w:rsid w:val="000B5086"/>
    <w:rsid w:val="000C5327"/>
    <w:rsid w:val="000C5605"/>
    <w:rsid w:val="000C5A59"/>
    <w:rsid w:val="000D125D"/>
    <w:rsid w:val="000E2985"/>
    <w:rsid w:val="000F76DF"/>
    <w:rsid w:val="00100750"/>
    <w:rsid w:val="00105190"/>
    <w:rsid w:val="001125C6"/>
    <w:rsid w:val="00117091"/>
    <w:rsid w:val="001253B9"/>
    <w:rsid w:val="00135B4E"/>
    <w:rsid w:val="0013621F"/>
    <w:rsid w:val="00136478"/>
    <w:rsid w:val="001367C7"/>
    <w:rsid w:val="00141C13"/>
    <w:rsid w:val="001429A5"/>
    <w:rsid w:val="00146387"/>
    <w:rsid w:val="0015666F"/>
    <w:rsid w:val="00160BC3"/>
    <w:rsid w:val="00160C27"/>
    <w:rsid w:val="00161739"/>
    <w:rsid w:val="00165270"/>
    <w:rsid w:val="00176024"/>
    <w:rsid w:val="0017707B"/>
    <w:rsid w:val="00177CCF"/>
    <w:rsid w:val="00196981"/>
    <w:rsid w:val="001A25F0"/>
    <w:rsid w:val="001B0A35"/>
    <w:rsid w:val="001B1D7E"/>
    <w:rsid w:val="001B4C08"/>
    <w:rsid w:val="001B5CBD"/>
    <w:rsid w:val="001C4FE8"/>
    <w:rsid w:val="001D4310"/>
    <w:rsid w:val="001E1594"/>
    <w:rsid w:val="001E2B31"/>
    <w:rsid w:val="001E5EAB"/>
    <w:rsid w:val="001F182D"/>
    <w:rsid w:val="001F4E5F"/>
    <w:rsid w:val="001F5132"/>
    <w:rsid w:val="001F6358"/>
    <w:rsid w:val="00210AB7"/>
    <w:rsid w:val="00213DD4"/>
    <w:rsid w:val="00216BB7"/>
    <w:rsid w:val="0023116F"/>
    <w:rsid w:val="00232ACC"/>
    <w:rsid w:val="002377CB"/>
    <w:rsid w:val="00242E6A"/>
    <w:rsid w:val="002505D2"/>
    <w:rsid w:val="002567B3"/>
    <w:rsid w:val="0025718F"/>
    <w:rsid w:val="00261697"/>
    <w:rsid w:val="002667DA"/>
    <w:rsid w:val="002671F3"/>
    <w:rsid w:val="00267B6D"/>
    <w:rsid w:val="00271F90"/>
    <w:rsid w:val="00274640"/>
    <w:rsid w:val="002765ED"/>
    <w:rsid w:val="002775C5"/>
    <w:rsid w:val="00293DDE"/>
    <w:rsid w:val="002965E2"/>
    <w:rsid w:val="002B18F1"/>
    <w:rsid w:val="002B7763"/>
    <w:rsid w:val="002C02C3"/>
    <w:rsid w:val="002C449A"/>
    <w:rsid w:val="002C4EA9"/>
    <w:rsid w:val="002C5CCF"/>
    <w:rsid w:val="002C7484"/>
    <w:rsid w:val="002D26C1"/>
    <w:rsid w:val="002D413E"/>
    <w:rsid w:val="002D7EB8"/>
    <w:rsid w:val="002F2543"/>
    <w:rsid w:val="002F2BAA"/>
    <w:rsid w:val="002F3167"/>
    <w:rsid w:val="002F670B"/>
    <w:rsid w:val="002F6927"/>
    <w:rsid w:val="002F7CEE"/>
    <w:rsid w:val="0030441F"/>
    <w:rsid w:val="003077DC"/>
    <w:rsid w:val="003140B4"/>
    <w:rsid w:val="00314ACF"/>
    <w:rsid w:val="00320091"/>
    <w:rsid w:val="003350D9"/>
    <w:rsid w:val="0033527F"/>
    <w:rsid w:val="00342A5F"/>
    <w:rsid w:val="00345D42"/>
    <w:rsid w:val="0034645E"/>
    <w:rsid w:val="0034678D"/>
    <w:rsid w:val="003511C6"/>
    <w:rsid w:val="003514D4"/>
    <w:rsid w:val="003573E6"/>
    <w:rsid w:val="003614B7"/>
    <w:rsid w:val="00366DBB"/>
    <w:rsid w:val="003769CF"/>
    <w:rsid w:val="00381A5A"/>
    <w:rsid w:val="00385214"/>
    <w:rsid w:val="00386B34"/>
    <w:rsid w:val="00392530"/>
    <w:rsid w:val="00394AE0"/>
    <w:rsid w:val="003A0A1D"/>
    <w:rsid w:val="003A417D"/>
    <w:rsid w:val="003A58DD"/>
    <w:rsid w:val="003A64A2"/>
    <w:rsid w:val="003A7C7C"/>
    <w:rsid w:val="003B0763"/>
    <w:rsid w:val="003B391E"/>
    <w:rsid w:val="003C3059"/>
    <w:rsid w:val="003C42B2"/>
    <w:rsid w:val="003C4E03"/>
    <w:rsid w:val="003C5C39"/>
    <w:rsid w:val="003D36F0"/>
    <w:rsid w:val="003D3B2A"/>
    <w:rsid w:val="003D5226"/>
    <w:rsid w:val="003D6204"/>
    <w:rsid w:val="003D6BCA"/>
    <w:rsid w:val="003E00DA"/>
    <w:rsid w:val="003F38FD"/>
    <w:rsid w:val="003F3F7A"/>
    <w:rsid w:val="003F6025"/>
    <w:rsid w:val="003F7EE9"/>
    <w:rsid w:val="00405E17"/>
    <w:rsid w:val="00407FB4"/>
    <w:rsid w:val="00412330"/>
    <w:rsid w:val="00414CB1"/>
    <w:rsid w:val="00422736"/>
    <w:rsid w:val="0042481D"/>
    <w:rsid w:val="00430C7C"/>
    <w:rsid w:val="00440EE1"/>
    <w:rsid w:val="004417D1"/>
    <w:rsid w:val="004446DE"/>
    <w:rsid w:val="00445A82"/>
    <w:rsid w:val="00445E61"/>
    <w:rsid w:val="00451BCE"/>
    <w:rsid w:val="00454F77"/>
    <w:rsid w:val="00456E4B"/>
    <w:rsid w:val="00472A37"/>
    <w:rsid w:val="004761C6"/>
    <w:rsid w:val="00485E52"/>
    <w:rsid w:val="004905DA"/>
    <w:rsid w:val="004906A4"/>
    <w:rsid w:val="004909FB"/>
    <w:rsid w:val="00491553"/>
    <w:rsid w:val="0049250F"/>
    <w:rsid w:val="004958A5"/>
    <w:rsid w:val="00497E76"/>
    <w:rsid w:val="004A28FC"/>
    <w:rsid w:val="004B468C"/>
    <w:rsid w:val="004B4810"/>
    <w:rsid w:val="004B4DAF"/>
    <w:rsid w:val="004B7665"/>
    <w:rsid w:val="004C15C0"/>
    <w:rsid w:val="004C1937"/>
    <w:rsid w:val="004C78B4"/>
    <w:rsid w:val="004D1901"/>
    <w:rsid w:val="004D2631"/>
    <w:rsid w:val="004D35D3"/>
    <w:rsid w:val="004D42E2"/>
    <w:rsid w:val="004D6D33"/>
    <w:rsid w:val="004D7C90"/>
    <w:rsid w:val="004E237C"/>
    <w:rsid w:val="004E2911"/>
    <w:rsid w:val="004F1F0F"/>
    <w:rsid w:val="004F6DFE"/>
    <w:rsid w:val="004F7582"/>
    <w:rsid w:val="0050306F"/>
    <w:rsid w:val="00504D50"/>
    <w:rsid w:val="00505AAC"/>
    <w:rsid w:val="00506BA1"/>
    <w:rsid w:val="00514D64"/>
    <w:rsid w:val="00540515"/>
    <w:rsid w:val="00543EDA"/>
    <w:rsid w:val="00546E98"/>
    <w:rsid w:val="005478E9"/>
    <w:rsid w:val="00563FC8"/>
    <w:rsid w:val="00576655"/>
    <w:rsid w:val="00580168"/>
    <w:rsid w:val="00581B0F"/>
    <w:rsid w:val="00590F7A"/>
    <w:rsid w:val="005952BA"/>
    <w:rsid w:val="00597DF3"/>
    <w:rsid w:val="005A00F6"/>
    <w:rsid w:val="005A6CCF"/>
    <w:rsid w:val="005B1312"/>
    <w:rsid w:val="005C14EA"/>
    <w:rsid w:val="005C6A26"/>
    <w:rsid w:val="005C7CE8"/>
    <w:rsid w:val="005D2D6C"/>
    <w:rsid w:val="005E432F"/>
    <w:rsid w:val="005E6796"/>
    <w:rsid w:val="005F778E"/>
    <w:rsid w:val="0060084B"/>
    <w:rsid w:val="00602CC5"/>
    <w:rsid w:val="006116F5"/>
    <w:rsid w:val="00612196"/>
    <w:rsid w:val="00616C13"/>
    <w:rsid w:val="0062102F"/>
    <w:rsid w:val="0062360A"/>
    <w:rsid w:val="006237B8"/>
    <w:rsid w:val="00634C90"/>
    <w:rsid w:val="00635CD7"/>
    <w:rsid w:val="00635F14"/>
    <w:rsid w:val="006366A9"/>
    <w:rsid w:val="006425AB"/>
    <w:rsid w:val="0064435B"/>
    <w:rsid w:val="0065087F"/>
    <w:rsid w:val="00655C8A"/>
    <w:rsid w:val="00662233"/>
    <w:rsid w:val="006676F5"/>
    <w:rsid w:val="00667EEF"/>
    <w:rsid w:val="006723E8"/>
    <w:rsid w:val="00672CFD"/>
    <w:rsid w:val="00676EB2"/>
    <w:rsid w:val="006847F1"/>
    <w:rsid w:val="00692BC3"/>
    <w:rsid w:val="006B0985"/>
    <w:rsid w:val="006B4835"/>
    <w:rsid w:val="006B6861"/>
    <w:rsid w:val="006C058E"/>
    <w:rsid w:val="006C2626"/>
    <w:rsid w:val="006C2DBC"/>
    <w:rsid w:val="006C40D8"/>
    <w:rsid w:val="006C67A1"/>
    <w:rsid w:val="006C75EB"/>
    <w:rsid w:val="006D1282"/>
    <w:rsid w:val="006E6FB9"/>
    <w:rsid w:val="006F16B6"/>
    <w:rsid w:val="006F2CEF"/>
    <w:rsid w:val="006F6090"/>
    <w:rsid w:val="006F6133"/>
    <w:rsid w:val="0070276B"/>
    <w:rsid w:val="00705312"/>
    <w:rsid w:val="00706FBD"/>
    <w:rsid w:val="007116BE"/>
    <w:rsid w:val="00713707"/>
    <w:rsid w:val="007228FB"/>
    <w:rsid w:val="00730F73"/>
    <w:rsid w:val="007378D8"/>
    <w:rsid w:val="00741F04"/>
    <w:rsid w:val="007436B2"/>
    <w:rsid w:val="00745AFF"/>
    <w:rsid w:val="007545EB"/>
    <w:rsid w:val="0076036D"/>
    <w:rsid w:val="0076396F"/>
    <w:rsid w:val="00780D7F"/>
    <w:rsid w:val="00782474"/>
    <w:rsid w:val="00786A72"/>
    <w:rsid w:val="00792C9B"/>
    <w:rsid w:val="007B07A6"/>
    <w:rsid w:val="007B1BC5"/>
    <w:rsid w:val="007B3BFD"/>
    <w:rsid w:val="007B3DC7"/>
    <w:rsid w:val="007B5877"/>
    <w:rsid w:val="007D25A8"/>
    <w:rsid w:val="007D439B"/>
    <w:rsid w:val="007D5CF3"/>
    <w:rsid w:val="007E3164"/>
    <w:rsid w:val="007E5CF4"/>
    <w:rsid w:val="007E733A"/>
    <w:rsid w:val="007F1344"/>
    <w:rsid w:val="007F3CF1"/>
    <w:rsid w:val="00801B6D"/>
    <w:rsid w:val="0080206A"/>
    <w:rsid w:val="00806FB0"/>
    <w:rsid w:val="00811A00"/>
    <w:rsid w:val="00812302"/>
    <w:rsid w:val="00813411"/>
    <w:rsid w:val="00815533"/>
    <w:rsid w:val="00816E69"/>
    <w:rsid w:val="008210A6"/>
    <w:rsid w:val="00830CD0"/>
    <w:rsid w:val="00831F28"/>
    <w:rsid w:val="008323AF"/>
    <w:rsid w:val="00836E97"/>
    <w:rsid w:val="008377C5"/>
    <w:rsid w:val="00847AB6"/>
    <w:rsid w:val="00850373"/>
    <w:rsid w:val="00852EBF"/>
    <w:rsid w:val="008635C7"/>
    <w:rsid w:val="00864DAA"/>
    <w:rsid w:val="00865664"/>
    <w:rsid w:val="008736CD"/>
    <w:rsid w:val="00874F9A"/>
    <w:rsid w:val="0087756E"/>
    <w:rsid w:val="008910BB"/>
    <w:rsid w:val="00892F36"/>
    <w:rsid w:val="00896047"/>
    <w:rsid w:val="008A5475"/>
    <w:rsid w:val="008A5500"/>
    <w:rsid w:val="008A5BE1"/>
    <w:rsid w:val="008A636A"/>
    <w:rsid w:val="008B0BE7"/>
    <w:rsid w:val="008B69DB"/>
    <w:rsid w:val="008C615B"/>
    <w:rsid w:val="008C61B3"/>
    <w:rsid w:val="008C70B4"/>
    <w:rsid w:val="008C75C7"/>
    <w:rsid w:val="008D0914"/>
    <w:rsid w:val="008D2791"/>
    <w:rsid w:val="008E1130"/>
    <w:rsid w:val="008E15B1"/>
    <w:rsid w:val="008E5837"/>
    <w:rsid w:val="008E5E15"/>
    <w:rsid w:val="008F47D0"/>
    <w:rsid w:val="008F54EE"/>
    <w:rsid w:val="00900F46"/>
    <w:rsid w:val="00914166"/>
    <w:rsid w:val="009142F0"/>
    <w:rsid w:val="00915B12"/>
    <w:rsid w:val="00925456"/>
    <w:rsid w:val="00927417"/>
    <w:rsid w:val="00927BEB"/>
    <w:rsid w:val="00931436"/>
    <w:rsid w:val="00933C3C"/>
    <w:rsid w:val="00940160"/>
    <w:rsid w:val="00940B22"/>
    <w:rsid w:val="00942EEE"/>
    <w:rsid w:val="0094517A"/>
    <w:rsid w:val="00945F96"/>
    <w:rsid w:val="0095236B"/>
    <w:rsid w:val="00955950"/>
    <w:rsid w:val="009615BD"/>
    <w:rsid w:val="009709A9"/>
    <w:rsid w:val="00970C0F"/>
    <w:rsid w:val="009725D5"/>
    <w:rsid w:val="0097412E"/>
    <w:rsid w:val="009765B9"/>
    <w:rsid w:val="009817A0"/>
    <w:rsid w:val="00993E6C"/>
    <w:rsid w:val="009A20AF"/>
    <w:rsid w:val="009A5531"/>
    <w:rsid w:val="009B168D"/>
    <w:rsid w:val="009B3435"/>
    <w:rsid w:val="009B4187"/>
    <w:rsid w:val="009B70E5"/>
    <w:rsid w:val="009C083D"/>
    <w:rsid w:val="009D5EBA"/>
    <w:rsid w:val="009D7ECB"/>
    <w:rsid w:val="009E0A14"/>
    <w:rsid w:val="009E41C5"/>
    <w:rsid w:val="009E4AEE"/>
    <w:rsid w:val="009F2AB0"/>
    <w:rsid w:val="009F3BB3"/>
    <w:rsid w:val="009F4247"/>
    <w:rsid w:val="009F4DCB"/>
    <w:rsid w:val="00A010FC"/>
    <w:rsid w:val="00A04C35"/>
    <w:rsid w:val="00A066F5"/>
    <w:rsid w:val="00A13835"/>
    <w:rsid w:val="00A16DEF"/>
    <w:rsid w:val="00A2668F"/>
    <w:rsid w:val="00A32373"/>
    <w:rsid w:val="00A331B7"/>
    <w:rsid w:val="00A333F0"/>
    <w:rsid w:val="00A33CCD"/>
    <w:rsid w:val="00A37C5E"/>
    <w:rsid w:val="00A46018"/>
    <w:rsid w:val="00A532FD"/>
    <w:rsid w:val="00A54E4A"/>
    <w:rsid w:val="00A552AF"/>
    <w:rsid w:val="00A56059"/>
    <w:rsid w:val="00A56D40"/>
    <w:rsid w:val="00A62E00"/>
    <w:rsid w:val="00A6756A"/>
    <w:rsid w:val="00A7527A"/>
    <w:rsid w:val="00AA04FA"/>
    <w:rsid w:val="00AA09FD"/>
    <w:rsid w:val="00AA3C94"/>
    <w:rsid w:val="00AA7738"/>
    <w:rsid w:val="00AB4DDA"/>
    <w:rsid w:val="00AB4FAA"/>
    <w:rsid w:val="00AB4FE8"/>
    <w:rsid w:val="00AC0758"/>
    <w:rsid w:val="00AC5741"/>
    <w:rsid w:val="00AC739D"/>
    <w:rsid w:val="00AD44AA"/>
    <w:rsid w:val="00AD5C5B"/>
    <w:rsid w:val="00AD6396"/>
    <w:rsid w:val="00AF2EAC"/>
    <w:rsid w:val="00B00149"/>
    <w:rsid w:val="00B00C09"/>
    <w:rsid w:val="00B04ED6"/>
    <w:rsid w:val="00B1322D"/>
    <w:rsid w:val="00B14EA3"/>
    <w:rsid w:val="00B17195"/>
    <w:rsid w:val="00B300C6"/>
    <w:rsid w:val="00B34735"/>
    <w:rsid w:val="00B34B11"/>
    <w:rsid w:val="00B37A4F"/>
    <w:rsid w:val="00B40309"/>
    <w:rsid w:val="00B41B60"/>
    <w:rsid w:val="00B43A4E"/>
    <w:rsid w:val="00B44EEC"/>
    <w:rsid w:val="00B51D5A"/>
    <w:rsid w:val="00B54CFB"/>
    <w:rsid w:val="00B55910"/>
    <w:rsid w:val="00B60B52"/>
    <w:rsid w:val="00B60C72"/>
    <w:rsid w:val="00B62648"/>
    <w:rsid w:val="00B6424C"/>
    <w:rsid w:val="00B64EF0"/>
    <w:rsid w:val="00B67330"/>
    <w:rsid w:val="00B716EF"/>
    <w:rsid w:val="00B71C9D"/>
    <w:rsid w:val="00B753C7"/>
    <w:rsid w:val="00B75AFD"/>
    <w:rsid w:val="00B8242F"/>
    <w:rsid w:val="00B95E40"/>
    <w:rsid w:val="00BA2144"/>
    <w:rsid w:val="00BA3FCF"/>
    <w:rsid w:val="00BA5062"/>
    <w:rsid w:val="00BA7AB7"/>
    <w:rsid w:val="00BB64FE"/>
    <w:rsid w:val="00BC276C"/>
    <w:rsid w:val="00BC4B5E"/>
    <w:rsid w:val="00BE4645"/>
    <w:rsid w:val="00BF6C2C"/>
    <w:rsid w:val="00C026A6"/>
    <w:rsid w:val="00C03D26"/>
    <w:rsid w:val="00C10EEE"/>
    <w:rsid w:val="00C15D90"/>
    <w:rsid w:val="00C23E0E"/>
    <w:rsid w:val="00C27CB3"/>
    <w:rsid w:val="00C3344F"/>
    <w:rsid w:val="00C34380"/>
    <w:rsid w:val="00C349DF"/>
    <w:rsid w:val="00C4147F"/>
    <w:rsid w:val="00C43796"/>
    <w:rsid w:val="00C44E19"/>
    <w:rsid w:val="00C459DF"/>
    <w:rsid w:val="00C45AA0"/>
    <w:rsid w:val="00C470F5"/>
    <w:rsid w:val="00C51E7D"/>
    <w:rsid w:val="00C522C7"/>
    <w:rsid w:val="00C52AE5"/>
    <w:rsid w:val="00C5350B"/>
    <w:rsid w:val="00C57DB5"/>
    <w:rsid w:val="00C57F04"/>
    <w:rsid w:val="00C615A8"/>
    <w:rsid w:val="00C641EC"/>
    <w:rsid w:val="00C7304E"/>
    <w:rsid w:val="00C768DE"/>
    <w:rsid w:val="00C83672"/>
    <w:rsid w:val="00C853E6"/>
    <w:rsid w:val="00C95302"/>
    <w:rsid w:val="00C971F1"/>
    <w:rsid w:val="00CA149C"/>
    <w:rsid w:val="00CA39DF"/>
    <w:rsid w:val="00CA499D"/>
    <w:rsid w:val="00CA5542"/>
    <w:rsid w:val="00CB13E1"/>
    <w:rsid w:val="00CB5692"/>
    <w:rsid w:val="00CC401A"/>
    <w:rsid w:val="00CD0DE3"/>
    <w:rsid w:val="00CD3030"/>
    <w:rsid w:val="00CD30C2"/>
    <w:rsid w:val="00CD4CE2"/>
    <w:rsid w:val="00CD6CD3"/>
    <w:rsid w:val="00CE18D7"/>
    <w:rsid w:val="00CE3073"/>
    <w:rsid w:val="00CF1F0E"/>
    <w:rsid w:val="00CF33E3"/>
    <w:rsid w:val="00CF424E"/>
    <w:rsid w:val="00CF47AF"/>
    <w:rsid w:val="00CF613B"/>
    <w:rsid w:val="00CF67E3"/>
    <w:rsid w:val="00D023E9"/>
    <w:rsid w:val="00D03B64"/>
    <w:rsid w:val="00D04E69"/>
    <w:rsid w:val="00D14DF0"/>
    <w:rsid w:val="00D259B9"/>
    <w:rsid w:val="00D2675C"/>
    <w:rsid w:val="00D26B1A"/>
    <w:rsid w:val="00D30400"/>
    <w:rsid w:val="00D3151C"/>
    <w:rsid w:val="00D31C14"/>
    <w:rsid w:val="00D35921"/>
    <w:rsid w:val="00D4060B"/>
    <w:rsid w:val="00D4405C"/>
    <w:rsid w:val="00D458D5"/>
    <w:rsid w:val="00D62B9B"/>
    <w:rsid w:val="00D62F2A"/>
    <w:rsid w:val="00D662C2"/>
    <w:rsid w:val="00D66BEF"/>
    <w:rsid w:val="00D721C9"/>
    <w:rsid w:val="00D74B10"/>
    <w:rsid w:val="00D74F72"/>
    <w:rsid w:val="00D83F42"/>
    <w:rsid w:val="00D8634D"/>
    <w:rsid w:val="00D865B4"/>
    <w:rsid w:val="00D933B2"/>
    <w:rsid w:val="00DA2E4B"/>
    <w:rsid w:val="00DA38A9"/>
    <w:rsid w:val="00DA422C"/>
    <w:rsid w:val="00DB13BA"/>
    <w:rsid w:val="00DB1B6F"/>
    <w:rsid w:val="00DB3532"/>
    <w:rsid w:val="00DB5650"/>
    <w:rsid w:val="00DB7F14"/>
    <w:rsid w:val="00DC393E"/>
    <w:rsid w:val="00DC478E"/>
    <w:rsid w:val="00DE2727"/>
    <w:rsid w:val="00DE333B"/>
    <w:rsid w:val="00DF3C7B"/>
    <w:rsid w:val="00DF4CFA"/>
    <w:rsid w:val="00E065AF"/>
    <w:rsid w:val="00E10CFA"/>
    <w:rsid w:val="00E10DD1"/>
    <w:rsid w:val="00E11C6D"/>
    <w:rsid w:val="00E14FED"/>
    <w:rsid w:val="00E221E2"/>
    <w:rsid w:val="00E2551B"/>
    <w:rsid w:val="00E33705"/>
    <w:rsid w:val="00E363A6"/>
    <w:rsid w:val="00E430A7"/>
    <w:rsid w:val="00E51EC3"/>
    <w:rsid w:val="00E521AE"/>
    <w:rsid w:val="00E57D02"/>
    <w:rsid w:val="00E61BE3"/>
    <w:rsid w:val="00E66CFA"/>
    <w:rsid w:val="00E67E6B"/>
    <w:rsid w:val="00E810F5"/>
    <w:rsid w:val="00E81296"/>
    <w:rsid w:val="00E83C1E"/>
    <w:rsid w:val="00E90D3E"/>
    <w:rsid w:val="00E976A3"/>
    <w:rsid w:val="00EA4B24"/>
    <w:rsid w:val="00EA6AAB"/>
    <w:rsid w:val="00EB41B7"/>
    <w:rsid w:val="00EC6D90"/>
    <w:rsid w:val="00ED68A1"/>
    <w:rsid w:val="00ED6F42"/>
    <w:rsid w:val="00EE4CC1"/>
    <w:rsid w:val="00EE70A4"/>
    <w:rsid w:val="00EF1D1B"/>
    <w:rsid w:val="00F11114"/>
    <w:rsid w:val="00F12263"/>
    <w:rsid w:val="00F1468D"/>
    <w:rsid w:val="00F24344"/>
    <w:rsid w:val="00F27D82"/>
    <w:rsid w:val="00F31E95"/>
    <w:rsid w:val="00F3257C"/>
    <w:rsid w:val="00F32C09"/>
    <w:rsid w:val="00F342FC"/>
    <w:rsid w:val="00F34FC3"/>
    <w:rsid w:val="00F35017"/>
    <w:rsid w:val="00F4703A"/>
    <w:rsid w:val="00F50042"/>
    <w:rsid w:val="00F51222"/>
    <w:rsid w:val="00F55470"/>
    <w:rsid w:val="00F55F94"/>
    <w:rsid w:val="00F5621B"/>
    <w:rsid w:val="00F6401F"/>
    <w:rsid w:val="00F6517D"/>
    <w:rsid w:val="00F710AC"/>
    <w:rsid w:val="00F72B33"/>
    <w:rsid w:val="00F73D6A"/>
    <w:rsid w:val="00F7424D"/>
    <w:rsid w:val="00F94030"/>
    <w:rsid w:val="00F945AD"/>
    <w:rsid w:val="00F96A09"/>
    <w:rsid w:val="00FA077A"/>
    <w:rsid w:val="00FA136A"/>
    <w:rsid w:val="00FB1168"/>
    <w:rsid w:val="00FB4809"/>
    <w:rsid w:val="00FB4D4D"/>
    <w:rsid w:val="00FC2386"/>
    <w:rsid w:val="00FC2A4F"/>
    <w:rsid w:val="00FD0C26"/>
    <w:rsid w:val="00FD1253"/>
    <w:rsid w:val="00FD3176"/>
    <w:rsid w:val="00FD7510"/>
    <w:rsid w:val="00FE2FDE"/>
    <w:rsid w:val="00FE4C48"/>
    <w:rsid w:val="00FE4D57"/>
    <w:rsid w:val="00FE63FD"/>
    <w:rsid w:val="00FF0AD3"/>
    <w:rsid w:val="00FF1B3D"/>
    <w:rsid w:val="00FF2786"/>
    <w:rsid w:val="00FF31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1651697-9439-4594-B14B-F75A58B8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5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0B"/>
    <w:rPr>
      <w:rFonts w:ascii="Tahoma" w:hAnsi="Tahoma" w:cs="Tahoma"/>
      <w:sz w:val="16"/>
      <w:szCs w:val="16"/>
    </w:rPr>
  </w:style>
  <w:style w:type="paragraph" w:styleId="Header">
    <w:name w:val="header"/>
    <w:basedOn w:val="Normal"/>
    <w:link w:val="HeaderChar"/>
    <w:uiPriority w:val="99"/>
    <w:unhideWhenUsed/>
    <w:rsid w:val="00DB7F14"/>
    <w:pPr>
      <w:tabs>
        <w:tab w:val="center" w:pos="4680"/>
        <w:tab w:val="right" w:pos="9360"/>
      </w:tabs>
      <w:spacing w:after="0"/>
    </w:pPr>
  </w:style>
  <w:style w:type="character" w:customStyle="1" w:styleId="HeaderChar">
    <w:name w:val="Header Char"/>
    <w:basedOn w:val="DefaultParagraphFont"/>
    <w:link w:val="Header"/>
    <w:uiPriority w:val="99"/>
    <w:rsid w:val="00DB7F14"/>
  </w:style>
  <w:style w:type="paragraph" w:styleId="Footer">
    <w:name w:val="footer"/>
    <w:basedOn w:val="Normal"/>
    <w:link w:val="FooterChar"/>
    <w:uiPriority w:val="99"/>
    <w:unhideWhenUsed/>
    <w:rsid w:val="00DB7F14"/>
    <w:pPr>
      <w:tabs>
        <w:tab w:val="center" w:pos="4680"/>
        <w:tab w:val="right" w:pos="9360"/>
      </w:tabs>
      <w:spacing w:after="0"/>
    </w:pPr>
  </w:style>
  <w:style w:type="character" w:customStyle="1" w:styleId="FooterChar">
    <w:name w:val="Footer Char"/>
    <w:basedOn w:val="DefaultParagraphFont"/>
    <w:link w:val="Footer"/>
    <w:uiPriority w:val="99"/>
    <w:rsid w:val="00DB7F14"/>
  </w:style>
  <w:style w:type="paragraph" w:styleId="NoSpacing">
    <w:name w:val="No Spacing"/>
    <w:uiPriority w:val="1"/>
    <w:qFormat/>
    <w:rsid w:val="00F6401F"/>
    <w:pPr>
      <w:spacing w:after="0"/>
    </w:pPr>
  </w:style>
  <w:style w:type="character" w:styleId="Hyperlink">
    <w:name w:val="Hyperlink"/>
    <w:basedOn w:val="DefaultParagraphFont"/>
    <w:uiPriority w:val="99"/>
    <w:unhideWhenUsed/>
    <w:rsid w:val="00F6401F"/>
    <w:rPr>
      <w:color w:val="0000FF" w:themeColor="hyperlink"/>
      <w:u w:val="single"/>
    </w:rPr>
  </w:style>
  <w:style w:type="paragraph" w:styleId="ListParagraph">
    <w:name w:val="List Paragraph"/>
    <w:basedOn w:val="Normal"/>
    <w:uiPriority w:val="34"/>
    <w:qFormat/>
    <w:rsid w:val="00892F36"/>
    <w:pPr>
      <w:ind w:left="720"/>
      <w:contextualSpacing/>
    </w:pPr>
  </w:style>
  <w:style w:type="table" w:styleId="TableGrid">
    <w:name w:val="Table Grid"/>
    <w:basedOn w:val="TableNormal"/>
    <w:uiPriority w:val="59"/>
    <w:rsid w:val="00C10EE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0CD0"/>
    <w:pPr>
      <w:spacing w:after="0"/>
    </w:pPr>
    <w:rPr>
      <w:rFonts w:ascii="Times New Roman" w:eastAsia="Times New Roman" w:hAnsi="Times New Roman" w:cs="Times New Roman"/>
    </w:rPr>
  </w:style>
  <w:style w:type="character" w:customStyle="1" w:styleId="field-content">
    <w:name w:val="field-content"/>
    <w:basedOn w:val="DefaultParagraphFont"/>
    <w:rsid w:val="00B6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697034">
      <w:bodyDiv w:val="1"/>
      <w:marLeft w:val="0"/>
      <w:marRight w:val="0"/>
      <w:marTop w:val="0"/>
      <w:marBottom w:val="0"/>
      <w:divBdr>
        <w:top w:val="none" w:sz="0" w:space="0" w:color="auto"/>
        <w:left w:val="none" w:sz="0" w:space="0" w:color="auto"/>
        <w:bottom w:val="none" w:sz="0" w:space="0" w:color="auto"/>
        <w:right w:val="none" w:sz="0" w:space="0" w:color="auto"/>
      </w:divBdr>
      <w:divsChild>
        <w:div w:id="1357661857">
          <w:marLeft w:val="0"/>
          <w:marRight w:val="0"/>
          <w:marTop w:val="100"/>
          <w:marBottom w:val="100"/>
          <w:divBdr>
            <w:top w:val="none" w:sz="0" w:space="0" w:color="auto"/>
            <w:left w:val="none" w:sz="0" w:space="0" w:color="auto"/>
            <w:bottom w:val="none" w:sz="0" w:space="0" w:color="auto"/>
            <w:right w:val="none" w:sz="0" w:space="0" w:color="auto"/>
          </w:divBdr>
          <w:divsChild>
            <w:div w:id="2074548228">
              <w:marLeft w:val="0"/>
              <w:marRight w:val="0"/>
              <w:marTop w:val="150"/>
              <w:marBottom w:val="0"/>
              <w:divBdr>
                <w:top w:val="none" w:sz="0" w:space="0" w:color="auto"/>
                <w:left w:val="none" w:sz="0" w:space="0" w:color="auto"/>
                <w:bottom w:val="none" w:sz="0" w:space="0" w:color="auto"/>
                <w:right w:val="none" w:sz="0" w:space="0" w:color="auto"/>
              </w:divBdr>
              <w:divsChild>
                <w:div w:id="1290429730">
                  <w:marLeft w:val="0"/>
                  <w:marRight w:val="0"/>
                  <w:marTop w:val="0"/>
                  <w:marBottom w:val="0"/>
                  <w:divBdr>
                    <w:top w:val="none" w:sz="0" w:space="0" w:color="auto"/>
                    <w:left w:val="none" w:sz="0" w:space="0" w:color="auto"/>
                    <w:bottom w:val="none" w:sz="0" w:space="0" w:color="auto"/>
                    <w:right w:val="none" w:sz="0" w:space="0" w:color="auto"/>
                  </w:divBdr>
                  <w:divsChild>
                    <w:div w:id="117455224">
                      <w:marLeft w:val="0"/>
                      <w:marRight w:val="0"/>
                      <w:marTop w:val="0"/>
                      <w:marBottom w:val="0"/>
                      <w:divBdr>
                        <w:top w:val="none" w:sz="0" w:space="0" w:color="auto"/>
                        <w:left w:val="none" w:sz="0" w:space="0" w:color="auto"/>
                        <w:bottom w:val="none" w:sz="0" w:space="0" w:color="auto"/>
                        <w:right w:val="none" w:sz="0" w:space="0" w:color="auto"/>
                      </w:divBdr>
                      <w:divsChild>
                        <w:div w:id="1882202224">
                          <w:marLeft w:val="0"/>
                          <w:marRight w:val="0"/>
                          <w:marTop w:val="0"/>
                          <w:marBottom w:val="0"/>
                          <w:divBdr>
                            <w:top w:val="none" w:sz="0" w:space="0" w:color="auto"/>
                            <w:left w:val="none" w:sz="0" w:space="0" w:color="auto"/>
                            <w:bottom w:val="none" w:sz="0" w:space="0" w:color="auto"/>
                            <w:right w:val="none" w:sz="0" w:space="0" w:color="auto"/>
                          </w:divBdr>
                          <w:divsChild>
                            <w:div w:id="167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09216">
      <w:bodyDiv w:val="1"/>
      <w:marLeft w:val="0"/>
      <w:marRight w:val="0"/>
      <w:marTop w:val="0"/>
      <w:marBottom w:val="0"/>
      <w:divBdr>
        <w:top w:val="none" w:sz="0" w:space="0" w:color="auto"/>
        <w:left w:val="none" w:sz="0" w:space="0" w:color="auto"/>
        <w:bottom w:val="none" w:sz="0" w:space="0" w:color="auto"/>
        <w:right w:val="none" w:sz="0" w:space="0" w:color="auto"/>
      </w:divBdr>
      <w:divsChild>
        <w:div w:id="1379624758">
          <w:marLeft w:val="0"/>
          <w:marRight w:val="0"/>
          <w:marTop w:val="100"/>
          <w:marBottom w:val="100"/>
          <w:divBdr>
            <w:top w:val="none" w:sz="0" w:space="0" w:color="auto"/>
            <w:left w:val="none" w:sz="0" w:space="0" w:color="auto"/>
            <w:bottom w:val="none" w:sz="0" w:space="0" w:color="auto"/>
            <w:right w:val="none" w:sz="0" w:space="0" w:color="auto"/>
          </w:divBdr>
          <w:divsChild>
            <w:div w:id="1004432157">
              <w:marLeft w:val="0"/>
              <w:marRight w:val="0"/>
              <w:marTop w:val="150"/>
              <w:marBottom w:val="0"/>
              <w:divBdr>
                <w:top w:val="none" w:sz="0" w:space="0" w:color="auto"/>
                <w:left w:val="none" w:sz="0" w:space="0" w:color="auto"/>
                <w:bottom w:val="none" w:sz="0" w:space="0" w:color="auto"/>
                <w:right w:val="none" w:sz="0" w:space="0" w:color="auto"/>
              </w:divBdr>
              <w:divsChild>
                <w:div w:id="986976942">
                  <w:marLeft w:val="0"/>
                  <w:marRight w:val="0"/>
                  <w:marTop w:val="0"/>
                  <w:marBottom w:val="0"/>
                  <w:divBdr>
                    <w:top w:val="none" w:sz="0" w:space="0" w:color="auto"/>
                    <w:left w:val="none" w:sz="0" w:space="0" w:color="auto"/>
                    <w:bottom w:val="none" w:sz="0" w:space="0" w:color="auto"/>
                    <w:right w:val="none" w:sz="0" w:space="0" w:color="auto"/>
                  </w:divBdr>
                  <w:divsChild>
                    <w:div w:id="476068276">
                      <w:marLeft w:val="0"/>
                      <w:marRight w:val="0"/>
                      <w:marTop w:val="0"/>
                      <w:marBottom w:val="0"/>
                      <w:divBdr>
                        <w:top w:val="none" w:sz="0" w:space="0" w:color="auto"/>
                        <w:left w:val="none" w:sz="0" w:space="0" w:color="auto"/>
                        <w:bottom w:val="none" w:sz="0" w:space="0" w:color="auto"/>
                        <w:right w:val="none" w:sz="0" w:space="0" w:color="auto"/>
                      </w:divBdr>
                      <w:divsChild>
                        <w:div w:id="1101149205">
                          <w:marLeft w:val="0"/>
                          <w:marRight w:val="0"/>
                          <w:marTop w:val="0"/>
                          <w:marBottom w:val="0"/>
                          <w:divBdr>
                            <w:top w:val="none" w:sz="0" w:space="0" w:color="auto"/>
                            <w:left w:val="none" w:sz="0" w:space="0" w:color="auto"/>
                            <w:bottom w:val="none" w:sz="0" w:space="0" w:color="auto"/>
                            <w:right w:val="none" w:sz="0" w:space="0" w:color="auto"/>
                          </w:divBdr>
                          <w:divsChild>
                            <w:div w:id="18211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425806">
      <w:bodyDiv w:val="1"/>
      <w:marLeft w:val="0"/>
      <w:marRight w:val="0"/>
      <w:marTop w:val="0"/>
      <w:marBottom w:val="0"/>
      <w:divBdr>
        <w:top w:val="none" w:sz="0" w:space="0" w:color="auto"/>
        <w:left w:val="none" w:sz="0" w:space="0" w:color="auto"/>
        <w:bottom w:val="none" w:sz="0" w:space="0" w:color="auto"/>
        <w:right w:val="none" w:sz="0" w:space="0" w:color="auto"/>
      </w:divBdr>
      <w:divsChild>
        <w:div w:id="1480802136">
          <w:marLeft w:val="0"/>
          <w:marRight w:val="0"/>
          <w:marTop w:val="100"/>
          <w:marBottom w:val="100"/>
          <w:divBdr>
            <w:top w:val="none" w:sz="0" w:space="0" w:color="auto"/>
            <w:left w:val="none" w:sz="0" w:space="0" w:color="auto"/>
            <w:bottom w:val="none" w:sz="0" w:space="0" w:color="auto"/>
            <w:right w:val="none" w:sz="0" w:space="0" w:color="auto"/>
          </w:divBdr>
          <w:divsChild>
            <w:div w:id="2003507200">
              <w:marLeft w:val="0"/>
              <w:marRight w:val="0"/>
              <w:marTop w:val="150"/>
              <w:marBottom w:val="0"/>
              <w:divBdr>
                <w:top w:val="none" w:sz="0" w:space="0" w:color="auto"/>
                <w:left w:val="none" w:sz="0" w:space="0" w:color="auto"/>
                <w:bottom w:val="none" w:sz="0" w:space="0" w:color="auto"/>
                <w:right w:val="none" w:sz="0" w:space="0" w:color="auto"/>
              </w:divBdr>
              <w:divsChild>
                <w:div w:id="1088303928">
                  <w:marLeft w:val="0"/>
                  <w:marRight w:val="0"/>
                  <w:marTop w:val="0"/>
                  <w:marBottom w:val="0"/>
                  <w:divBdr>
                    <w:top w:val="none" w:sz="0" w:space="0" w:color="auto"/>
                    <w:left w:val="none" w:sz="0" w:space="0" w:color="auto"/>
                    <w:bottom w:val="none" w:sz="0" w:space="0" w:color="auto"/>
                    <w:right w:val="none" w:sz="0" w:space="0" w:color="auto"/>
                  </w:divBdr>
                  <w:divsChild>
                    <w:div w:id="136920937">
                      <w:marLeft w:val="0"/>
                      <w:marRight w:val="0"/>
                      <w:marTop w:val="0"/>
                      <w:marBottom w:val="0"/>
                      <w:divBdr>
                        <w:top w:val="none" w:sz="0" w:space="0" w:color="auto"/>
                        <w:left w:val="none" w:sz="0" w:space="0" w:color="auto"/>
                        <w:bottom w:val="none" w:sz="0" w:space="0" w:color="auto"/>
                        <w:right w:val="none" w:sz="0" w:space="0" w:color="auto"/>
                      </w:divBdr>
                      <w:divsChild>
                        <w:div w:id="1088576265">
                          <w:marLeft w:val="0"/>
                          <w:marRight w:val="0"/>
                          <w:marTop w:val="0"/>
                          <w:marBottom w:val="0"/>
                          <w:divBdr>
                            <w:top w:val="none" w:sz="0" w:space="0" w:color="auto"/>
                            <w:left w:val="none" w:sz="0" w:space="0" w:color="auto"/>
                            <w:bottom w:val="none" w:sz="0" w:space="0" w:color="auto"/>
                            <w:right w:val="none" w:sz="0" w:space="0" w:color="auto"/>
                          </w:divBdr>
                          <w:divsChild>
                            <w:div w:id="589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611691">
      <w:bodyDiv w:val="1"/>
      <w:marLeft w:val="0"/>
      <w:marRight w:val="0"/>
      <w:marTop w:val="0"/>
      <w:marBottom w:val="0"/>
      <w:divBdr>
        <w:top w:val="none" w:sz="0" w:space="0" w:color="auto"/>
        <w:left w:val="none" w:sz="0" w:space="0" w:color="auto"/>
        <w:bottom w:val="none" w:sz="0" w:space="0" w:color="auto"/>
        <w:right w:val="none" w:sz="0" w:space="0" w:color="auto"/>
      </w:divBdr>
    </w:div>
    <w:div w:id="1914194752">
      <w:bodyDiv w:val="1"/>
      <w:marLeft w:val="0"/>
      <w:marRight w:val="0"/>
      <w:marTop w:val="0"/>
      <w:marBottom w:val="0"/>
      <w:divBdr>
        <w:top w:val="none" w:sz="0" w:space="0" w:color="auto"/>
        <w:left w:val="none" w:sz="0" w:space="0" w:color="auto"/>
        <w:bottom w:val="none" w:sz="0" w:space="0" w:color="auto"/>
        <w:right w:val="none" w:sz="0" w:space="0" w:color="auto"/>
      </w:divBdr>
      <w:divsChild>
        <w:div w:id="840968271">
          <w:marLeft w:val="0"/>
          <w:marRight w:val="0"/>
          <w:marTop w:val="100"/>
          <w:marBottom w:val="100"/>
          <w:divBdr>
            <w:top w:val="none" w:sz="0" w:space="0" w:color="auto"/>
            <w:left w:val="none" w:sz="0" w:space="0" w:color="auto"/>
            <w:bottom w:val="none" w:sz="0" w:space="0" w:color="auto"/>
            <w:right w:val="none" w:sz="0" w:space="0" w:color="auto"/>
          </w:divBdr>
          <w:divsChild>
            <w:div w:id="368141741">
              <w:marLeft w:val="0"/>
              <w:marRight w:val="0"/>
              <w:marTop w:val="150"/>
              <w:marBottom w:val="0"/>
              <w:divBdr>
                <w:top w:val="none" w:sz="0" w:space="0" w:color="auto"/>
                <w:left w:val="none" w:sz="0" w:space="0" w:color="auto"/>
                <w:bottom w:val="none" w:sz="0" w:space="0" w:color="auto"/>
                <w:right w:val="none" w:sz="0" w:space="0" w:color="auto"/>
              </w:divBdr>
              <w:divsChild>
                <w:div w:id="1111972537">
                  <w:marLeft w:val="0"/>
                  <w:marRight w:val="0"/>
                  <w:marTop w:val="0"/>
                  <w:marBottom w:val="0"/>
                  <w:divBdr>
                    <w:top w:val="none" w:sz="0" w:space="0" w:color="auto"/>
                    <w:left w:val="none" w:sz="0" w:space="0" w:color="auto"/>
                    <w:bottom w:val="none" w:sz="0" w:space="0" w:color="auto"/>
                    <w:right w:val="none" w:sz="0" w:space="0" w:color="auto"/>
                  </w:divBdr>
                  <w:divsChild>
                    <w:div w:id="1724056354">
                      <w:marLeft w:val="0"/>
                      <w:marRight w:val="0"/>
                      <w:marTop w:val="0"/>
                      <w:marBottom w:val="0"/>
                      <w:divBdr>
                        <w:top w:val="none" w:sz="0" w:space="0" w:color="auto"/>
                        <w:left w:val="none" w:sz="0" w:space="0" w:color="auto"/>
                        <w:bottom w:val="none" w:sz="0" w:space="0" w:color="auto"/>
                        <w:right w:val="none" w:sz="0" w:space="0" w:color="auto"/>
                      </w:divBdr>
                      <w:divsChild>
                        <w:div w:id="22830349">
                          <w:marLeft w:val="0"/>
                          <w:marRight w:val="0"/>
                          <w:marTop w:val="0"/>
                          <w:marBottom w:val="0"/>
                          <w:divBdr>
                            <w:top w:val="none" w:sz="0" w:space="0" w:color="auto"/>
                            <w:left w:val="none" w:sz="0" w:space="0" w:color="auto"/>
                            <w:bottom w:val="none" w:sz="0" w:space="0" w:color="auto"/>
                            <w:right w:val="none" w:sz="0" w:space="0" w:color="auto"/>
                          </w:divBdr>
                          <w:divsChild>
                            <w:div w:id="4094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00393">
      <w:bodyDiv w:val="1"/>
      <w:marLeft w:val="0"/>
      <w:marRight w:val="0"/>
      <w:marTop w:val="0"/>
      <w:marBottom w:val="0"/>
      <w:divBdr>
        <w:top w:val="none" w:sz="0" w:space="0" w:color="auto"/>
        <w:left w:val="none" w:sz="0" w:space="0" w:color="auto"/>
        <w:bottom w:val="none" w:sz="0" w:space="0" w:color="auto"/>
        <w:right w:val="none" w:sz="0" w:space="0" w:color="auto"/>
      </w:divBdr>
      <w:divsChild>
        <w:div w:id="19553998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F414-2F6E-411A-B2B0-C3392C46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Emmy Waligo</dc:creator>
  <cp:lastModifiedBy>John Paul Agaba</cp:lastModifiedBy>
  <cp:revision>4</cp:revision>
  <cp:lastPrinted>2017-05-17T11:50:00Z</cp:lastPrinted>
  <dcterms:created xsi:type="dcterms:W3CDTF">2017-06-05T08:01:00Z</dcterms:created>
  <dcterms:modified xsi:type="dcterms:W3CDTF">2017-06-05T08:27:00Z</dcterms:modified>
</cp:coreProperties>
</file>